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56" w:rsidRPr="00B01556" w:rsidRDefault="00B01556" w:rsidP="009A1572">
      <w:pPr>
        <w:keepLines w:val="0"/>
        <w:widowControl w:val="0"/>
        <w:overflowPunct/>
        <w:autoSpaceDE/>
        <w:autoSpaceDN/>
        <w:adjustRightInd/>
        <w:spacing w:line="240" w:lineRule="auto"/>
        <w:ind w:firstLine="426"/>
        <w:jc w:val="center"/>
        <w:rPr>
          <w:rFonts w:eastAsia="SimSun"/>
          <w:color w:val="000000"/>
          <w:lang w:eastAsia="zh-CN"/>
        </w:rPr>
      </w:pPr>
      <w:r w:rsidRPr="00B01556">
        <w:rPr>
          <w:rFonts w:eastAsia="SimSun"/>
          <w:color w:val="000000"/>
          <w:lang w:eastAsia="zh-CN"/>
        </w:rPr>
        <w:t>Изменения, планируемые к внесению в текстовую часть Правил землепользования и застройки муниципального образования город Горячий Ключ, утвержденных решением Совета муниципального образования город Горячий Ключ от 6 февраля 2015 г. № 373</w:t>
      </w:r>
    </w:p>
    <w:p w:rsidR="00B01556" w:rsidRPr="00A66BDD" w:rsidRDefault="00B01556" w:rsidP="00B01556">
      <w:pPr>
        <w:pStyle w:val="1"/>
        <w:tabs>
          <w:tab w:val="left" w:pos="-5387"/>
        </w:tabs>
        <w:ind w:firstLine="851"/>
        <w:jc w:val="both"/>
        <w:rPr>
          <w:rFonts w:ascii="Times New Roman" w:eastAsia="MS Mincho" w:hAnsi="Times New Roman" w:cs="Times New Roman"/>
          <w:sz w:val="24"/>
          <w:szCs w:val="24"/>
        </w:rPr>
      </w:pPr>
      <w:r w:rsidRPr="00A66BDD">
        <w:rPr>
          <w:rFonts w:ascii="Times New Roman" w:eastAsia="MS Mincho" w:hAnsi="Times New Roman" w:cs="Times New Roman"/>
          <w:sz w:val="24"/>
          <w:szCs w:val="24"/>
        </w:rPr>
        <w:t>Статья 21. Отклонение от предельных параметров разрешенного строительства, реконструкции объектов капитального строительства</w:t>
      </w:r>
    </w:p>
    <w:p w:rsidR="00B01556" w:rsidRPr="00A66BDD" w:rsidRDefault="00B01556" w:rsidP="00B01556">
      <w:pPr>
        <w:pStyle w:val="1"/>
        <w:tabs>
          <w:tab w:val="left" w:pos="-5387"/>
        </w:tabs>
        <w:ind w:firstLine="851"/>
        <w:jc w:val="both"/>
        <w:rPr>
          <w:rFonts w:ascii="Times New Roman" w:eastAsia="MS Mincho" w:hAnsi="Times New Roman" w:cs="Times New Roman"/>
          <w:sz w:val="24"/>
          <w:szCs w:val="24"/>
        </w:rPr>
      </w:pPr>
    </w:p>
    <w:p w:rsidR="00B01556" w:rsidRPr="00A66BDD" w:rsidRDefault="00B01556" w:rsidP="00007973">
      <w:pPr>
        <w:pStyle w:val="1"/>
        <w:tabs>
          <w:tab w:val="left" w:pos="-5387"/>
        </w:tabs>
        <w:ind w:firstLine="709"/>
        <w:jc w:val="both"/>
        <w:rPr>
          <w:rFonts w:ascii="Times New Roman" w:eastAsia="MS Mincho" w:hAnsi="Times New Roman" w:cs="Times New Roman"/>
          <w:sz w:val="24"/>
          <w:szCs w:val="24"/>
        </w:rPr>
      </w:pPr>
      <w:r w:rsidRPr="00A66BDD">
        <w:rPr>
          <w:rFonts w:ascii="Times New Roman" w:eastAsia="MS Mincho" w:hAnsi="Times New Roman" w:cs="Times New Roman"/>
          <w:sz w:val="24"/>
          <w:szCs w:val="24"/>
        </w:rPr>
        <w:t xml:space="preserve">1. </w:t>
      </w:r>
      <w:r w:rsidRPr="00A66BDD">
        <w:rPr>
          <w:rFonts w:ascii="Times New Roman" w:eastAsia="MS Mincho"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A66BDD">
        <w:rPr>
          <w:rFonts w:ascii="Times New Roman" w:eastAsia="MS Mincho" w:hAnsi="Times New Roman" w:cs="Times New Roman"/>
          <w:sz w:val="24"/>
          <w:szCs w:val="24"/>
        </w:rPr>
        <w:t>иные характеристики</w:t>
      </w:r>
      <w:proofErr w:type="gramEnd"/>
      <w:r w:rsidRPr="00A66BDD">
        <w:rPr>
          <w:rFonts w:ascii="Times New Roman" w:eastAsia="MS Mincho"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01556" w:rsidRPr="00A66BDD" w:rsidRDefault="00B01556" w:rsidP="00007973">
      <w:pPr>
        <w:pStyle w:val="1"/>
        <w:tabs>
          <w:tab w:val="left" w:pos="-5387"/>
        </w:tabs>
        <w:ind w:firstLine="709"/>
        <w:jc w:val="both"/>
        <w:rPr>
          <w:rFonts w:ascii="Times New Roman" w:eastAsia="MS Mincho" w:hAnsi="Times New Roman" w:cs="Times New Roman"/>
          <w:sz w:val="24"/>
          <w:szCs w:val="24"/>
        </w:rPr>
      </w:pPr>
      <w:r w:rsidRPr="00A66BDD">
        <w:rPr>
          <w:rStyle w:val="blk"/>
          <w:rFonts w:ascii="Times New Roman" w:hAnsi="Times New Roman" w:cs="Times New Roman"/>
          <w:sz w:val="24"/>
          <w:szCs w:val="24"/>
        </w:rPr>
        <w:t xml:space="preserve">2. </w:t>
      </w:r>
      <w:r w:rsidRPr="00A66BDD">
        <w:rPr>
          <w:rStyle w:val="blk"/>
          <w:rFonts w:ascii="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07973" w:rsidRPr="00A66BDD" w:rsidRDefault="00007973" w:rsidP="00007973">
      <w:pPr>
        <w:keepLines w:val="0"/>
        <w:overflowPunct/>
        <w:autoSpaceDE/>
        <w:autoSpaceDN/>
        <w:adjustRightInd/>
        <w:spacing w:line="240" w:lineRule="auto"/>
        <w:ind w:firstLine="709"/>
        <w:rPr>
          <w:sz w:val="24"/>
          <w:szCs w:val="24"/>
        </w:rPr>
      </w:pPr>
      <w:r w:rsidRPr="00A66BDD">
        <w:rPr>
          <w:rFonts w:eastAsia="MS Mincho"/>
          <w:sz w:val="24"/>
          <w:szCs w:val="24"/>
        </w:rPr>
        <w:t>3</w:t>
      </w:r>
      <w:r w:rsidR="00B01556" w:rsidRPr="00A66BDD">
        <w:rPr>
          <w:rFonts w:eastAsia="MS Mincho"/>
          <w:sz w:val="24"/>
          <w:szCs w:val="24"/>
        </w:rPr>
        <w:t xml:space="preserve">. </w:t>
      </w:r>
      <w:r w:rsidRPr="00A66BDD">
        <w:rPr>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7973" w:rsidRPr="00007973" w:rsidRDefault="00007973" w:rsidP="00007973">
      <w:pPr>
        <w:keepLines w:val="0"/>
        <w:overflowPunct/>
        <w:autoSpaceDE/>
        <w:autoSpaceDN/>
        <w:adjustRightInd/>
        <w:spacing w:line="240" w:lineRule="auto"/>
        <w:ind w:firstLine="709"/>
        <w:rPr>
          <w:sz w:val="24"/>
          <w:szCs w:val="24"/>
        </w:rPr>
      </w:pPr>
      <w:bookmarkStart w:id="0" w:name="dst102026"/>
      <w:bookmarkEnd w:id="0"/>
      <w:r w:rsidRPr="00A66BDD">
        <w:rPr>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07973" w:rsidRPr="00007973" w:rsidRDefault="00007973" w:rsidP="00007973">
      <w:pPr>
        <w:keepLines w:val="0"/>
        <w:overflowPunct/>
        <w:autoSpaceDE/>
        <w:autoSpaceDN/>
        <w:adjustRightInd/>
        <w:spacing w:line="240" w:lineRule="auto"/>
        <w:ind w:firstLine="709"/>
        <w:rPr>
          <w:sz w:val="24"/>
          <w:szCs w:val="24"/>
        </w:rPr>
      </w:pPr>
      <w:bookmarkStart w:id="1" w:name="dst3128"/>
      <w:bookmarkEnd w:id="1"/>
      <w:r w:rsidRPr="00A66BDD">
        <w:rPr>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hyperlink r:id="rId7" w:anchor="dst100615" w:history="1">
        <w:r w:rsidRPr="00A66BDD">
          <w:rPr>
            <w:sz w:val="24"/>
            <w:szCs w:val="24"/>
          </w:rPr>
          <w:t>статьи 39</w:t>
        </w:r>
      </w:hyperlink>
      <w:r w:rsidRPr="00A66BDD">
        <w:rPr>
          <w:sz w:val="24"/>
          <w:szCs w:val="24"/>
        </w:rPr>
        <w:t xml:space="preserve"> </w:t>
      </w:r>
      <w:r w:rsidRPr="00A66BDD">
        <w:rPr>
          <w:sz w:val="24"/>
          <w:szCs w:val="24"/>
        </w:rPr>
        <w:t>Градостроительного кодекса Российской Федерации</w:t>
      </w:r>
      <w:r w:rsidRPr="00A66BDD">
        <w:rPr>
          <w:sz w:val="24"/>
          <w:szCs w:val="24"/>
        </w:rPr>
        <w:t xml:space="preserve">, за исключением случая, указанного в </w:t>
      </w:r>
      <w:hyperlink r:id="rId8" w:anchor="dst3127" w:history="1">
        <w:r w:rsidRPr="00A66BDD">
          <w:rPr>
            <w:sz w:val="24"/>
            <w:szCs w:val="24"/>
          </w:rPr>
          <w:t>части 1.1</w:t>
        </w:r>
      </w:hyperlink>
      <w:r w:rsidRPr="00A66BDD">
        <w:rPr>
          <w:sz w:val="24"/>
          <w:szCs w:val="24"/>
        </w:rPr>
        <w:t xml:space="preserve"> статьи 40 </w:t>
      </w:r>
      <w:r w:rsidRPr="00A66BDD">
        <w:rPr>
          <w:sz w:val="24"/>
          <w:szCs w:val="24"/>
        </w:rPr>
        <w:t>Градостроительного кодекса Российской Федерации</w:t>
      </w:r>
      <w:r w:rsidRPr="00A66BDD">
        <w:rPr>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7973" w:rsidRPr="00007973" w:rsidRDefault="00007973" w:rsidP="00007973">
      <w:pPr>
        <w:keepLines w:val="0"/>
        <w:overflowPunct/>
        <w:autoSpaceDE/>
        <w:autoSpaceDN/>
        <w:adjustRightInd/>
        <w:spacing w:line="240" w:lineRule="auto"/>
        <w:ind w:firstLine="709"/>
        <w:rPr>
          <w:sz w:val="24"/>
          <w:szCs w:val="24"/>
        </w:rPr>
      </w:pPr>
      <w:bookmarkStart w:id="2" w:name="dst2203"/>
      <w:bookmarkEnd w:id="2"/>
      <w:r w:rsidRPr="00A66BDD">
        <w:rPr>
          <w:sz w:val="24"/>
          <w:szCs w:val="24"/>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Pr="00A66BDD">
        <w:rPr>
          <w:sz w:val="24"/>
          <w:szCs w:val="24"/>
        </w:rPr>
        <w:lastRenderedPageBreak/>
        <w:t>указанием причин принятого решения и направляет указанные рекомендации главе местной администрации.</w:t>
      </w:r>
    </w:p>
    <w:p w:rsidR="00007973" w:rsidRPr="00007973" w:rsidRDefault="00007973" w:rsidP="00007973">
      <w:pPr>
        <w:keepLines w:val="0"/>
        <w:overflowPunct/>
        <w:autoSpaceDE/>
        <w:autoSpaceDN/>
        <w:adjustRightInd/>
        <w:spacing w:line="240" w:lineRule="auto"/>
        <w:ind w:firstLine="709"/>
        <w:rPr>
          <w:sz w:val="24"/>
          <w:szCs w:val="24"/>
        </w:rPr>
      </w:pPr>
      <w:bookmarkStart w:id="3" w:name="dst100634"/>
      <w:bookmarkEnd w:id="3"/>
      <w:r w:rsidRPr="00A66BDD">
        <w:rPr>
          <w:sz w:val="24"/>
          <w:szCs w:val="24"/>
        </w:rPr>
        <w:t xml:space="preserve">7. Глава местной администрации в течение семи дней со дня поступления указанных в части 5 статьи 40 </w:t>
      </w:r>
      <w:r w:rsidRPr="00A66BDD">
        <w:rPr>
          <w:sz w:val="24"/>
          <w:szCs w:val="24"/>
        </w:rPr>
        <w:t>Градостроительного кодекса Российской Федерации</w:t>
      </w:r>
      <w:r w:rsidRPr="00A66BDD">
        <w:rPr>
          <w:sz w:val="24"/>
          <w:szCs w:val="24"/>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7973" w:rsidRPr="00007973" w:rsidRDefault="00007973" w:rsidP="00007973">
      <w:pPr>
        <w:keepLines w:val="0"/>
        <w:overflowPunct/>
        <w:autoSpaceDE/>
        <w:autoSpaceDN/>
        <w:adjustRightInd/>
        <w:spacing w:line="240" w:lineRule="auto"/>
        <w:ind w:firstLine="709"/>
        <w:rPr>
          <w:sz w:val="24"/>
          <w:szCs w:val="24"/>
        </w:rPr>
      </w:pPr>
      <w:bookmarkStart w:id="4" w:name="dst2469"/>
      <w:bookmarkEnd w:id="4"/>
      <w:r w:rsidRPr="00A66BDD">
        <w:rPr>
          <w:sz w:val="24"/>
          <w:szCs w:val="24"/>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66BDD">
        <w:rPr>
          <w:sz w:val="24"/>
          <w:szCs w:val="24"/>
        </w:rPr>
        <w:t>Градостроительного кодекса Российской Федерации</w:t>
      </w:r>
      <w:r w:rsidRPr="00A66BDD">
        <w:rPr>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66BDD">
        <w:rPr>
          <w:sz w:val="24"/>
          <w:szCs w:val="24"/>
        </w:rPr>
        <w:t>Градостроительного кодекса Российской Федерации</w:t>
      </w:r>
      <w:r w:rsidRPr="00A66BDD">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7973" w:rsidRPr="00007973" w:rsidRDefault="00007973" w:rsidP="00007973">
      <w:pPr>
        <w:keepLines w:val="0"/>
        <w:overflowPunct/>
        <w:autoSpaceDE/>
        <w:autoSpaceDN/>
        <w:adjustRightInd/>
        <w:spacing w:line="240" w:lineRule="auto"/>
        <w:ind w:firstLine="709"/>
        <w:rPr>
          <w:sz w:val="24"/>
          <w:szCs w:val="24"/>
        </w:rPr>
      </w:pPr>
      <w:bookmarkStart w:id="5" w:name="dst100635"/>
      <w:bookmarkEnd w:id="5"/>
      <w:r w:rsidRPr="00A66BDD">
        <w:rPr>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7973" w:rsidRPr="00007973" w:rsidRDefault="00007973" w:rsidP="00007973">
      <w:pPr>
        <w:keepLines w:val="0"/>
        <w:overflowPunct/>
        <w:autoSpaceDE/>
        <w:autoSpaceDN/>
        <w:adjustRightInd/>
        <w:spacing w:line="240" w:lineRule="auto"/>
        <w:ind w:firstLine="709"/>
        <w:rPr>
          <w:sz w:val="24"/>
          <w:szCs w:val="24"/>
        </w:rPr>
      </w:pPr>
      <w:bookmarkStart w:id="6" w:name="dst1972"/>
      <w:bookmarkEnd w:id="6"/>
      <w:r w:rsidRPr="00A66BDD">
        <w:rPr>
          <w:sz w:val="24"/>
          <w:szCs w:val="24"/>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66BDD">
        <w:rPr>
          <w:sz w:val="24"/>
          <w:szCs w:val="24"/>
        </w:rPr>
        <w:t>приаэродромной</w:t>
      </w:r>
      <w:proofErr w:type="spellEnd"/>
      <w:r w:rsidRPr="00A66BDD">
        <w:rPr>
          <w:sz w:val="24"/>
          <w:szCs w:val="24"/>
        </w:rPr>
        <w:t xml:space="preserve"> территории.</w:t>
      </w:r>
    </w:p>
    <w:p w:rsidR="00B01556" w:rsidRPr="00A66BDD" w:rsidRDefault="00B01556" w:rsidP="00007973">
      <w:pPr>
        <w:pStyle w:val="1"/>
        <w:tabs>
          <w:tab w:val="left" w:pos="-5387"/>
        </w:tabs>
        <w:ind w:firstLine="851"/>
        <w:jc w:val="both"/>
        <w:rPr>
          <w:rFonts w:ascii="Times New Roman" w:eastAsia="MS Mincho" w:hAnsi="Times New Roman" w:cs="Times New Roman"/>
          <w:sz w:val="24"/>
          <w:szCs w:val="24"/>
        </w:rPr>
      </w:pPr>
    </w:p>
    <w:p w:rsidR="00007973" w:rsidRPr="00A66BDD" w:rsidRDefault="00007973" w:rsidP="00007973">
      <w:pPr>
        <w:keepLines w:val="0"/>
        <w:widowControl w:val="0"/>
        <w:shd w:val="clear" w:color="auto" w:fill="FFFFFF"/>
        <w:tabs>
          <w:tab w:val="left" w:pos="-5387"/>
        </w:tabs>
        <w:spacing w:line="240" w:lineRule="auto"/>
        <w:ind w:firstLine="851"/>
        <w:rPr>
          <w:bCs/>
          <w:sz w:val="24"/>
          <w:szCs w:val="24"/>
        </w:rPr>
      </w:pPr>
      <w:r w:rsidRPr="00A66BDD">
        <w:rPr>
          <w:bCs/>
          <w:sz w:val="24"/>
          <w:szCs w:val="24"/>
        </w:rPr>
        <w:t>Статья 31. Порядок и основания для внесения изменений в правила землепользования и застройки</w:t>
      </w:r>
    </w:p>
    <w:p w:rsidR="00007973" w:rsidRPr="00A66BDD" w:rsidRDefault="00007973" w:rsidP="00007973">
      <w:pPr>
        <w:keepLines w:val="0"/>
        <w:widowControl w:val="0"/>
        <w:shd w:val="clear" w:color="auto" w:fill="FFFFFF"/>
        <w:tabs>
          <w:tab w:val="left" w:pos="-5387"/>
          <w:tab w:val="left" w:pos="851"/>
        </w:tabs>
        <w:spacing w:line="240" w:lineRule="auto"/>
        <w:ind w:firstLine="851"/>
        <w:rPr>
          <w:sz w:val="24"/>
          <w:szCs w:val="24"/>
        </w:rPr>
      </w:pPr>
      <w:r w:rsidRPr="00A66BDD">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07973" w:rsidRPr="00A66BDD" w:rsidRDefault="00007973" w:rsidP="00007973">
      <w:pPr>
        <w:keepLines w:val="0"/>
        <w:widowControl w:val="0"/>
        <w:shd w:val="clear" w:color="auto" w:fill="FFFFFF"/>
        <w:tabs>
          <w:tab w:val="left" w:pos="-5387"/>
        </w:tabs>
        <w:spacing w:line="240" w:lineRule="auto"/>
        <w:ind w:firstLine="851"/>
        <w:rPr>
          <w:sz w:val="24"/>
          <w:szCs w:val="24"/>
        </w:rPr>
      </w:pPr>
      <w:r w:rsidRPr="00A66BDD">
        <w:rPr>
          <w:sz w:val="24"/>
          <w:szCs w:val="24"/>
        </w:rPr>
        <w:t>2. Основаниями для рассмотрения вопроса о внесении изменений в настоящие Правила являются:</w:t>
      </w:r>
    </w:p>
    <w:p w:rsidR="00007973" w:rsidRPr="00A66BDD" w:rsidRDefault="00007973" w:rsidP="00007973">
      <w:pPr>
        <w:keepLines w:val="0"/>
        <w:widowControl w:val="0"/>
        <w:shd w:val="clear" w:color="auto" w:fill="FFFFFF"/>
        <w:tabs>
          <w:tab w:val="left" w:pos="-5387"/>
          <w:tab w:val="left" w:pos="851"/>
        </w:tabs>
        <w:spacing w:line="240" w:lineRule="auto"/>
        <w:ind w:firstLine="851"/>
        <w:rPr>
          <w:sz w:val="24"/>
          <w:szCs w:val="24"/>
        </w:rPr>
      </w:pPr>
      <w:r w:rsidRPr="00A66BDD">
        <w:rPr>
          <w:sz w:val="24"/>
          <w:szCs w:val="24"/>
        </w:rPr>
        <w:t xml:space="preserve">1) несоответствие Правил генеральному плану муниципального образования город Горячий ключ, возникшие в результате внесения в генеральный план </w:t>
      </w:r>
      <w:r w:rsidRPr="00A66BDD">
        <w:rPr>
          <w:rFonts w:eastAsia="MS Mincho"/>
          <w:sz w:val="24"/>
          <w:szCs w:val="24"/>
        </w:rPr>
        <w:t>муниципального образования города Горячий ключ</w:t>
      </w:r>
      <w:r w:rsidRPr="00A66BDD">
        <w:rPr>
          <w:sz w:val="24"/>
          <w:szCs w:val="24"/>
        </w:rPr>
        <w:t xml:space="preserve"> изменений;</w:t>
      </w:r>
    </w:p>
    <w:p w:rsidR="00007973" w:rsidRPr="00A66BDD" w:rsidRDefault="00007973" w:rsidP="00007973">
      <w:pPr>
        <w:keepLines w:val="0"/>
        <w:widowControl w:val="0"/>
        <w:shd w:val="clear" w:color="auto" w:fill="FFFFFF"/>
        <w:tabs>
          <w:tab w:val="left" w:pos="-5387"/>
          <w:tab w:val="left" w:pos="851"/>
        </w:tabs>
        <w:spacing w:line="240" w:lineRule="auto"/>
        <w:ind w:firstLine="851"/>
        <w:rPr>
          <w:sz w:val="24"/>
          <w:szCs w:val="24"/>
        </w:rPr>
      </w:pPr>
      <w:r w:rsidRPr="00A66BDD">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66BDD">
        <w:rPr>
          <w:sz w:val="24"/>
          <w:szCs w:val="24"/>
        </w:rPr>
        <w:t>приаэродромной</w:t>
      </w:r>
      <w:proofErr w:type="spellEnd"/>
      <w:r w:rsidRPr="00A66BDD">
        <w:rPr>
          <w:sz w:val="24"/>
          <w:szCs w:val="24"/>
        </w:rPr>
        <w:t xml:space="preserve"> территории, которые допущены в правилах землепользования и застройки муниципального образования город Горячий Ключ;</w:t>
      </w:r>
    </w:p>
    <w:p w:rsidR="00007973" w:rsidRPr="00A66BDD" w:rsidRDefault="00007973" w:rsidP="00007973">
      <w:pPr>
        <w:keepLines w:val="0"/>
        <w:widowControl w:val="0"/>
        <w:shd w:val="clear" w:color="auto" w:fill="FFFFFF"/>
        <w:tabs>
          <w:tab w:val="left" w:pos="-5387"/>
        </w:tabs>
        <w:spacing w:line="240" w:lineRule="auto"/>
        <w:ind w:firstLine="851"/>
        <w:rPr>
          <w:sz w:val="24"/>
          <w:szCs w:val="24"/>
        </w:rPr>
      </w:pPr>
      <w:r w:rsidRPr="00A66BDD">
        <w:rPr>
          <w:sz w:val="24"/>
          <w:szCs w:val="24"/>
        </w:rPr>
        <w:t>2) поступление предложений об изменении границ территориальных зон, изменении градостроительных регламентов.</w:t>
      </w:r>
    </w:p>
    <w:p w:rsidR="00007973" w:rsidRPr="00A66BDD" w:rsidRDefault="00007973" w:rsidP="00007973">
      <w:pPr>
        <w:pStyle w:val="s1"/>
        <w:shd w:val="clear" w:color="auto" w:fill="FFFFFF"/>
        <w:spacing w:before="0" w:beforeAutospacing="0" w:after="0" w:afterAutospacing="0"/>
        <w:ind w:firstLine="851"/>
        <w:jc w:val="both"/>
      </w:pPr>
      <w:r w:rsidRPr="00A66BDD">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A66BDD">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07973" w:rsidRPr="00A66BDD" w:rsidRDefault="00007973" w:rsidP="00007973">
      <w:pPr>
        <w:pStyle w:val="s1"/>
        <w:shd w:val="clear" w:color="auto" w:fill="FFFFFF"/>
        <w:spacing w:before="0" w:beforeAutospacing="0" w:after="0" w:afterAutospacing="0"/>
        <w:ind w:firstLine="851"/>
        <w:jc w:val="both"/>
      </w:pPr>
      <w:r w:rsidRPr="00A66BDD">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7973" w:rsidRPr="00A66BDD" w:rsidRDefault="00007973" w:rsidP="00007973">
      <w:pPr>
        <w:keepLines w:val="0"/>
        <w:widowControl w:val="0"/>
        <w:shd w:val="clear" w:color="auto" w:fill="FFFFFF"/>
        <w:tabs>
          <w:tab w:val="left" w:pos="-5387"/>
        </w:tabs>
        <w:spacing w:line="240" w:lineRule="auto"/>
        <w:ind w:firstLine="851"/>
        <w:rPr>
          <w:sz w:val="24"/>
          <w:szCs w:val="24"/>
        </w:rPr>
      </w:pPr>
      <w:r w:rsidRPr="00A66BDD">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07973" w:rsidRPr="00A66BDD" w:rsidRDefault="00007973" w:rsidP="00007973">
      <w:pPr>
        <w:keepLines w:val="0"/>
        <w:widowControl w:val="0"/>
        <w:shd w:val="clear" w:color="auto" w:fill="FFFFFF"/>
        <w:tabs>
          <w:tab w:val="left" w:pos="-5387"/>
        </w:tabs>
        <w:spacing w:line="240" w:lineRule="auto"/>
        <w:ind w:firstLine="851"/>
        <w:rPr>
          <w:sz w:val="24"/>
          <w:szCs w:val="24"/>
        </w:rPr>
      </w:pPr>
      <w:r w:rsidRPr="00A66BDD">
        <w:rPr>
          <w:sz w:val="24"/>
          <w:szCs w:val="24"/>
        </w:rPr>
        <w:t>3. С предложениями о внесении изменений в настоящие Правила могут выступать:</w:t>
      </w:r>
    </w:p>
    <w:p w:rsidR="00007973" w:rsidRPr="00A66BDD" w:rsidRDefault="00007973" w:rsidP="00007973">
      <w:pPr>
        <w:keepLines w:val="0"/>
        <w:widowControl w:val="0"/>
        <w:shd w:val="clear" w:color="auto" w:fill="FFFFFF"/>
        <w:tabs>
          <w:tab w:val="left" w:pos="-5387"/>
        </w:tabs>
        <w:spacing w:line="240" w:lineRule="auto"/>
        <w:ind w:firstLine="851"/>
        <w:rPr>
          <w:sz w:val="24"/>
          <w:szCs w:val="24"/>
        </w:rPr>
      </w:pPr>
      <w:r w:rsidRPr="00A66BDD">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07973" w:rsidRPr="00A66BDD" w:rsidRDefault="00007973" w:rsidP="00007973">
      <w:pPr>
        <w:keepLines w:val="0"/>
        <w:widowControl w:val="0"/>
        <w:shd w:val="clear" w:color="auto" w:fill="FFFFFF"/>
        <w:tabs>
          <w:tab w:val="left" w:pos="-5387"/>
          <w:tab w:val="left" w:pos="851"/>
        </w:tabs>
        <w:spacing w:line="240" w:lineRule="auto"/>
        <w:ind w:firstLine="851"/>
        <w:rPr>
          <w:sz w:val="24"/>
          <w:szCs w:val="24"/>
        </w:rPr>
      </w:pPr>
      <w:r w:rsidRPr="00A66BDD">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07973" w:rsidRPr="00A66BDD" w:rsidRDefault="00007973" w:rsidP="00007973">
      <w:pPr>
        <w:keepLines w:val="0"/>
        <w:widowControl w:val="0"/>
        <w:shd w:val="clear" w:color="auto" w:fill="FFFFFF"/>
        <w:tabs>
          <w:tab w:val="left" w:pos="-5387"/>
        </w:tabs>
        <w:spacing w:line="240" w:lineRule="auto"/>
        <w:ind w:firstLine="851"/>
        <w:rPr>
          <w:sz w:val="24"/>
          <w:szCs w:val="24"/>
        </w:rPr>
      </w:pPr>
      <w:r w:rsidRPr="00A66BDD">
        <w:rPr>
          <w:sz w:val="24"/>
          <w:szCs w:val="24"/>
        </w:rPr>
        <w:t>3) органы местного самоуправления муниципального образования города Горячий ключ в случаях, если необходимо совершенствовать порядок регулирования землепользования и застройки на соответствующей территории городского округа, и если настоящие Правила могут воспрепятствовать функционированию, размещению объектов капитального строительства местного значения;</w:t>
      </w:r>
    </w:p>
    <w:p w:rsidR="00007973" w:rsidRPr="00A66BDD" w:rsidRDefault="00007973" w:rsidP="00007973">
      <w:pPr>
        <w:keepLines w:val="0"/>
        <w:widowControl w:val="0"/>
        <w:shd w:val="clear" w:color="auto" w:fill="FFFFFF"/>
        <w:tabs>
          <w:tab w:val="left" w:pos="-5387"/>
          <w:tab w:val="left" w:pos="851"/>
        </w:tabs>
        <w:spacing w:line="240" w:lineRule="auto"/>
        <w:ind w:firstLine="851"/>
        <w:rPr>
          <w:sz w:val="24"/>
          <w:szCs w:val="24"/>
        </w:rPr>
      </w:pPr>
      <w:r w:rsidRPr="00A66BDD">
        <w:rPr>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bookmarkStart w:id="7" w:name="p1662"/>
      <w:bookmarkEnd w:id="7"/>
      <w:r w:rsidRPr="00A66BDD">
        <w:rPr>
          <w:sz w:val="24"/>
          <w:szCs w:val="24"/>
        </w:rPr>
        <w:t xml:space="preserve">3.1 </w:t>
      </w:r>
      <w:r w:rsidRPr="00007973">
        <w:rPr>
          <w:sz w:val="24"/>
          <w:szCs w:val="24"/>
        </w:rPr>
        <w:t xml:space="preserve">В случае, если правилами землепользования и застройки не обеспечена в соответствии с частью 3.1 статьи 31 </w:t>
      </w:r>
      <w:r w:rsidRPr="00A66BDD">
        <w:rPr>
          <w:sz w:val="24"/>
          <w:szCs w:val="24"/>
        </w:rPr>
        <w:t>Градостроительного кодекса Российской Федерации</w:t>
      </w:r>
      <w:r w:rsidRPr="00007973">
        <w:rPr>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 xml:space="preserve">3.2. В случае, предусмотренном </w:t>
      </w:r>
      <w:hyperlink w:anchor="p1662" w:history="1">
        <w:r w:rsidRPr="00A66BDD">
          <w:rPr>
            <w:sz w:val="24"/>
            <w:szCs w:val="24"/>
          </w:rPr>
          <w:t>частью 3.1</w:t>
        </w:r>
      </w:hyperlink>
      <w:r w:rsidRPr="00007973">
        <w:rPr>
          <w:sz w:val="24"/>
          <w:szCs w:val="24"/>
        </w:rPr>
        <w:t xml:space="preserve">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62" w:history="1">
        <w:r w:rsidRPr="00A66BDD">
          <w:rPr>
            <w:sz w:val="24"/>
            <w:szCs w:val="24"/>
          </w:rPr>
          <w:t>части 3.1</w:t>
        </w:r>
      </w:hyperlink>
      <w:r w:rsidRPr="00007973">
        <w:rPr>
          <w:sz w:val="24"/>
          <w:szCs w:val="24"/>
        </w:rPr>
        <w:t xml:space="preserve"> статьи </w:t>
      </w:r>
      <w:r w:rsidRPr="00A66BDD">
        <w:rPr>
          <w:sz w:val="24"/>
          <w:szCs w:val="24"/>
        </w:rPr>
        <w:t xml:space="preserve">33 </w:t>
      </w:r>
      <w:r w:rsidRPr="00A66BDD">
        <w:rPr>
          <w:sz w:val="24"/>
          <w:szCs w:val="24"/>
        </w:rPr>
        <w:t>Градостроительного кодекса Российской Федерации</w:t>
      </w:r>
      <w:r w:rsidRPr="00A66BDD">
        <w:rPr>
          <w:sz w:val="24"/>
          <w:szCs w:val="24"/>
        </w:rPr>
        <w:t xml:space="preserve"> </w:t>
      </w:r>
      <w:r w:rsidRPr="00007973">
        <w:rPr>
          <w:sz w:val="24"/>
          <w:szCs w:val="24"/>
        </w:rPr>
        <w:t>требования.</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 xml:space="preserve">3.3. В целях внесения изменений в правила землепользования и застройки в случаях, предусмотренных пунктами 3 - 5 части 2 и </w:t>
      </w:r>
      <w:hyperlink w:anchor="p1662" w:history="1">
        <w:r w:rsidRPr="00A66BDD">
          <w:rPr>
            <w:sz w:val="24"/>
            <w:szCs w:val="24"/>
          </w:rPr>
          <w:t>частью 3.1</w:t>
        </w:r>
      </w:hyperlink>
      <w:r w:rsidRPr="00007973">
        <w:rPr>
          <w:sz w:val="24"/>
          <w:szCs w:val="24"/>
        </w:rPr>
        <w:t xml:space="preserve">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rsidRPr="00007973">
        <w:rPr>
          <w:sz w:val="24"/>
          <w:szCs w:val="24"/>
        </w:rPr>
        <w:lastRenderedPageBreak/>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69" w:history="1">
        <w:r w:rsidRPr="00A66BDD">
          <w:rPr>
            <w:sz w:val="24"/>
            <w:szCs w:val="24"/>
          </w:rPr>
          <w:t>частью 4</w:t>
        </w:r>
      </w:hyperlink>
      <w:r w:rsidRPr="00007973">
        <w:rPr>
          <w:sz w:val="24"/>
          <w:szCs w:val="24"/>
        </w:rPr>
        <w:t xml:space="preserve">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xml:space="preserve"> заключения комиссии не требуются.</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bookmarkStart w:id="8" w:name="p1669"/>
      <w:bookmarkEnd w:id="8"/>
      <w:r w:rsidRPr="00007973">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07973">
        <w:rPr>
          <w:sz w:val="24"/>
          <w:szCs w:val="24"/>
        </w:rPr>
        <w:t>приаэродромной</w:t>
      </w:r>
      <w:proofErr w:type="spellEnd"/>
      <w:r w:rsidRPr="00007973">
        <w:rPr>
          <w:sz w:val="24"/>
          <w:szCs w:val="24"/>
        </w:rPr>
        <w:t xml:space="preserve"> территории, рассмотрению комиссией не подлежит.</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обязан принять решение о внесении изменений в правила землепользования и застройки. Предписание, указанное в пункте 1.1 части 2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может быть обжаловано главой местной администрации в суд.</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66BDD">
        <w:rPr>
          <w:sz w:val="24"/>
          <w:szCs w:val="24"/>
        </w:rPr>
        <w:t>Градостроительного кодекса Российской Федерации</w:t>
      </w:r>
      <w:r w:rsidRPr="00007973">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66BDD">
        <w:rPr>
          <w:sz w:val="24"/>
          <w:szCs w:val="24"/>
        </w:rPr>
        <w:t>Градостроительного кодекса Российской Федерации</w:t>
      </w:r>
      <w:r w:rsidRPr="00007973">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bookmarkStart w:id="9" w:name="p1677"/>
      <w:bookmarkEnd w:id="9"/>
      <w:r w:rsidRPr="00007973">
        <w:rPr>
          <w:sz w:val="24"/>
          <w:szCs w:val="24"/>
        </w:rPr>
        <w:t>8. В случаях, предусмотренных пунктами 3 - 5 части 2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w:t>
      </w:r>
      <w:r w:rsidRPr="00007973">
        <w:rPr>
          <w:sz w:val="24"/>
          <w:szCs w:val="24"/>
        </w:rPr>
        <w:lastRenderedPageBreak/>
        <w:t>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bookmarkStart w:id="10" w:name="p1680"/>
      <w:bookmarkEnd w:id="10"/>
      <w:r w:rsidRPr="00007973">
        <w:rPr>
          <w:sz w:val="24"/>
          <w:szCs w:val="24"/>
        </w:rPr>
        <w:t>9. В случае поступления требования, предусм</w:t>
      </w:r>
      <w:bookmarkStart w:id="11" w:name="_GoBack"/>
      <w:bookmarkEnd w:id="11"/>
      <w:r w:rsidRPr="00007973">
        <w:rPr>
          <w:sz w:val="24"/>
          <w:szCs w:val="24"/>
        </w:rPr>
        <w:t xml:space="preserve">отренного </w:t>
      </w:r>
      <w:r w:rsidRPr="00A66BDD">
        <w:rPr>
          <w:sz w:val="24"/>
          <w:szCs w:val="24"/>
        </w:rPr>
        <w:t>частью 8</w:t>
      </w:r>
      <w:r w:rsidRPr="00007973">
        <w:rPr>
          <w:sz w:val="24"/>
          <w:szCs w:val="24"/>
        </w:rPr>
        <w:t xml:space="preserve"> статьи</w:t>
      </w:r>
      <w:r w:rsidRPr="00A66BDD">
        <w:rPr>
          <w:sz w:val="24"/>
          <w:szCs w:val="24"/>
        </w:rPr>
        <w:t xml:space="preserve"> </w:t>
      </w:r>
      <w:r w:rsidRPr="00A66BDD">
        <w:rPr>
          <w:sz w:val="24"/>
          <w:szCs w:val="24"/>
        </w:rPr>
        <w:t>Градостроительного кодекса Российской Федерации</w:t>
      </w:r>
      <w:r w:rsidRPr="00007973">
        <w:rPr>
          <w:sz w:val="24"/>
          <w:szCs w:val="24"/>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w:t>
      </w:r>
      <w:r w:rsidR="00A66BDD">
        <w:rPr>
          <w:sz w:val="24"/>
          <w:szCs w:val="24"/>
        </w:rPr>
        <w:t xml:space="preserve"> 31 Градостроительного кодекса Российской Федерации</w:t>
      </w:r>
      <w:r w:rsidRPr="00007973">
        <w:rPr>
          <w:sz w:val="24"/>
          <w:szCs w:val="24"/>
        </w:rPr>
        <w:t xml:space="preserve">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77" w:history="1">
        <w:r w:rsidRPr="00A66BDD">
          <w:rPr>
            <w:sz w:val="24"/>
            <w:szCs w:val="24"/>
          </w:rPr>
          <w:t>частью 8</w:t>
        </w:r>
      </w:hyperlink>
      <w:r w:rsidRPr="00007973">
        <w:rPr>
          <w:sz w:val="24"/>
          <w:szCs w:val="24"/>
        </w:rPr>
        <w:t xml:space="preserve">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не требуется.</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 xml:space="preserve">10. Срок уточнения правил землепользования и застройки в соответствии с </w:t>
      </w:r>
      <w:hyperlink w:anchor="p1680" w:history="1">
        <w:r w:rsidRPr="00A66BDD">
          <w:rPr>
            <w:sz w:val="24"/>
            <w:szCs w:val="24"/>
          </w:rPr>
          <w:t>частью 9</w:t>
        </w:r>
      </w:hyperlink>
      <w:r w:rsidRPr="00007973">
        <w:rPr>
          <w:sz w:val="24"/>
          <w:szCs w:val="24"/>
        </w:rPr>
        <w:t xml:space="preserve"> статьи </w:t>
      </w:r>
      <w:r w:rsidRPr="00A66BDD">
        <w:rPr>
          <w:sz w:val="24"/>
          <w:szCs w:val="24"/>
        </w:rPr>
        <w:t xml:space="preserve">33 </w:t>
      </w:r>
      <w:r w:rsidRPr="00A66BDD">
        <w:rPr>
          <w:sz w:val="24"/>
          <w:szCs w:val="24"/>
        </w:rPr>
        <w:t>Градостроительного кодекса Российской Федерации</w:t>
      </w:r>
      <w:r w:rsidRPr="00A66BDD">
        <w:rPr>
          <w:sz w:val="24"/>
          <w:szCs w:val="24"/>
        </w:rPr>
        <w:t xml:space="preserve"> </w:t>
      </w:r>
      <w:r w:rsidRPr="00007973">
        <w:rPr>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77" w:history="1">
        <w:r w:rsidRPr="00A66BDD">
          <w:rPr>
            <w:sz w:val="24"/>
            <w:szCs w:val="24"/>
          </w:rPr>
          <w:t>частью 8</w:t>
        </w:r>
      </w:hyperlink>
      <w:r w:rsidRPr="00007973">
        <w:rPr>
          <w:sz w:val="24"/>
          <w:szCs w:val="24"/>
        </w:rPr>
        <w:t xml:space="preserve"> статьи</w:t>
      </w:r>
      <w:r w:rsidRPr="00A66BDD">
        <w:rPr>
          <w:sz w:val="24"/>
          <w:szCs w:val="24"/>
        </w:rPr>
        <w:t xml:space="preserve"> 33 </w:t>
      </w:r>
      <w:r w:rsidRPr="00A66BDD">
        <w:rPr>
          <w:sz w:val="24"/>
          <w:szCs w:val="24"/>
        </w:rPr>
        <w:t>Градостроительного кодекса Российской Федерации</w:t>
      </w:r>
      <w:r w:rsidRPr="00007973">
        <w:rPr>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w:t>
      </w:r>
      <w:r w:rsidRPr="00A66BDD">
        <w:rPr>
          <w:sz w:val="24"/>
          <w:szCs w:val="24"/>
        </w:rPr>
        <w:t xml:space="preserve">33 </w:t>
      </w:r>
      <w:r w:rsidRPr="00A66BDD">
        <w:rPr>
          <w:sz w:val="24"/>
          <w:szCs w:val="24"/>
        </w:rPr>
        <w:t>Градостроительного кодекса Российской Федерации</w:t>
      </w:r>
      <w:r w:rsidRPr="00A66BDD">
        <w:rPr>
          <w:sz w:val="24"/>
          <w:szCs w:val="24"/>
        </w:rPr>
        <w:t xml:space="preserve"> </w:t>
      </w:r>
      <w:r w:rsidRPr="00007973">
        <w:rPr>
          <w:sz w:val="24"/>
          <w:szCs w:val="24"/>
        </w:rPr>
        <w:t>оснований для внесения изменений в правила землепользования и застройки.</w:t>
      </w:r>
    </w:p>
    <w:p w:rsidR="00007973" w:rsidRPr="00007973" w:rsidRDefault="00007973" w:rsidP="00007973">
      <w:pPr>
        <w:keepLines w:val="0"/>
        <w:overflowPunct/>
        <w:autoSpaceDE/>
        <w:autoSpaceDN/>
        <w:adjustRightInd/>
        <w:spacing w:line="240" w:lineRule="auto"/>
        <w:ind w:firstLine="540"/>
        <w:rPr>
          <w:rFonts w:ascii="Verdana" w:hAnsi="Verdana"/>
          <w:sz w:val="21"/>
          <w:szCs w:val="21"/>
        </w:rPr>
      </w:pPr>
      <w:r w:rsidRPr="00007973">
        <w:rPr>
          <w:sz w:val="24"/>
          <w:szCs w:val="24"/>
        </w:rPr>
        <w:t> </w:t>
      </w:r>
    </w:p>
    <w:p w:rsidR="00B01556" w:rsidRDefault="00B01556">
      <w:pPr>
        <w:keepLines w:val="0"/>
        <w:overflowPunct/>
        <w:autoSpaceDE/>
        <w:autoSpaceDN/>
        <w:adjustRightInd/>
        <w:spacing w:after="160" w:line="259" w:lineRule="auto"/>
        <w:ind w:firstLine="0"/>
        <w:jc w:val="left"/>
        <w:rPr>
          <w:rFonts w:eastAsia="SimSun"/>
          <w:color w:val="000000"/>
          <w:sz w:val="16"/>
          <w:szCs w:val="16"/>
          <w:u w:val="single"/>
          <w:lang w:eastAsia="zh-CN"/>
        </w:rPr>
      </w:pPr>
      <w:r>
        <w:rPr>
          <w:rFonts w:eastAsia="SimSun"/>
          <w:color w:val="000000"/>
          <w:sz w:val="16"/>
          <w:szCs w:val="16"/>
          <w:u w:val="single"/>
          <w:lang w:eastAsia="zh-CN"/>
        </w:rPr>
        <w:br w:type="page"/>
      </w:r>
    </w:p>
    <w:p w:rsidR="00007973" w:rsidRDefault="00007973" w:rsidP="009A1572">
      <w:pPr>
        <w:keepLines w:val="0"/>
        <w:widowControl w:val="0"/>
        <w:overflowPunct/>
        <w:autoSpaceDE/>
        <w:autoSpaceDN/>
        <w:adjustRightInd/>
        <w:spacing w:line="240" w:lineRule="auto"/>
        <w:ind w:firstLine="426"/>
        <w:jc w:val="center"/>
        <w:rPr>
          <w:rFonts w:eastAsia="SimSun"/>
          <w:color w:val="000000"/>
          <w:sz w:val="16"/>
          <w:szCs w:val="16"/>
          <w:u w:val="single"/>
          <w:lang w:eastAsia="zh-CN"/>
        </w:rPr>
      </w:pPr>
    </w:p>
    <w:p w:rsidR="00007973" w:rsidRPr="00A66BDD" w:rsidRDefault="00007973" w:rsidP="00A66BDD">
      <w:pPr>
        <w:keepLines w:val="0"/>
        <w:widowControl w:val="0"/>
        <w:overflowPunct/>
        <w:autoSpaceDE/>
        <w:autoSpaceDN/>
        <w:adjustRightInd/>
        <w:spacing w:line="240" w:lineRule="auto"/>
        <w:ind w:firstLine="426"/>
        <w:jc w:val="center"/>
        <w:rPr>
          <w:rFonts w:eastAsia="SimSun"/>
          <w:color w:val="000000"/>
          <w:sz w:val="16"/>
          <w:szCs w:val="16"/>
          <w:u w:val="single"/>
          <w:lang w:eastAsia="zh-CN"/>
        </w:rPr>
      </w:pPr>
      <w:r w:rsidRPr="00A66BDD">
        <w:rPr>
          <w:rFonts w:eastAsia="SimSun"/>
          <w:color w:val="000000"/>
          <w:sz w:val="16"/>
          <w:szCs w:val="16"/>
          <w:u w:val="single"/>
          <w:lang w:eastAsia="zh-CN"/>
        </w:rPr>
        <w:t>Ж – 1А. Зона застройки индивидуальными жилыми домами.</w:t>
      </w:r>
    </w:p>
    <w:p w:rsidR="00007973" w:rsidRPr="00A66BDD" w:rsidRDefault="00007973" w:rsidP="00A66BDD">
      <w:pPr>
        <w:keepLines w:val="0"/>
        <w:widowControl w:val="0"/>
        <w:overflowPunct/>
        <w:autoSpaceDE/>
        <w:autoSpaceDN/>
        <w:adjustRightInd/>
        <w:spacing w:line="240" w:lineRule="auto"/>
        <w:ind w:firstLine="426"/>
        <w:rPr>
          <w:color w:val="000000"/>
          <w:sz w:val="16"/>
          <w:szCs w:val="16"/>
        </w:rPr>
      </w:pPr>
      <w:r w:rsidRPr="00A66BDD">
        <w:rPr>
          <w:i/>
          <w:iCs/>
          <w:color w:val="000000"/>
          <w:sz w:val="16"/>
          <w:szCs w:val="16"/>
        </w:rPr>
        <w:t>Зона индивидуальной жилой застройки Ж-1 А выделена для обеспечения правовых,</w:t>
      </w:r>
      <w:r w:rsidRPr="00A66BDD">
        <w:rPr>
          <w:color w:val="000000"/>
          <w:sz w:val="16"/>
          <w:szCs w:val="16"/>
        </w:rPr>
        <w:t xml:space="preserve"> </w:t>
      </w:r>
      <w:r w:rsidRPr="00A66BDD">
        <w:rPr>
          <w:i/>
          <w:color w:val="000000"/>
          <w:sz w:val="16"/>
          <w:szCs w:val="16"/>
        </w:rPr>
        <w:t>социальных,</w:t>
      </w:r>
      <w:r w:rsidRPr="00A66BDD">
        <w:rPr>
          <w:i/>
          <w:iCs/>
          <w:color w:val="000000"/>
          <w:sz w:val="16"/>
          <w:szCs w:val="16"/>
        </w:rPr>
        <w:t xml:space="preserve"> </w:t>
      </w:r>
      <w:r w:rsidRPr="00A66BDD">
        <w:rPr>
          <w:i/>
          <w:color w:val="000000"/>
          <w:sz w:val="16"/>
          <w:szCs w:val="16"/>
        </w:rPr>
        <w:t>культурных</w:t>
      </w:r>
      <w:r w:rsidRPr="00A66BDD">
        <w:rPr>
          <w:i/>
          <w:iCs/>
          <w:color w:val="000000"/>
          <w:sz w:val="16"/>
          <w:szCs w:val="16"/>
        </w:rPr>
        <w:t>,</w:t>
      </w:r>
      <w:r w:rsidRPr="00A66BDD">
        <w:rPr>
          <w:color w:val="000000"/>
          <w:sz w:val="16"/>
          <w:szCs w:val="16"/>
        </w:rPr>
        <w:t xml:space="preserve"> </w:t>
      </w:r>
      <w:r w:rsidRPr="00A66BDD">
        <w:rPr>
          <w:i/>
          <w:color w:val="000000"/>
          <w:sz w:val="16"/>
          <w:szCs w:val="16"/>
        </w:rPr>
        <w:t>бытовых</w:t>
      </w:r>
      <w:r w:rsidRPr="00A66BDD">
        <w:rPr>
          <w:i/>
          <w:iCs/>
          <w:color w:val="000000"/>
          <w:sz w:val="16"/>
          <w:szCs w:val="16"/>
        </w:rPr>
        <w:t xml:space="preserve"> условий формирования жилых районов из отдельно стоящих</w:t>
      </w:r>
      <w:r w:rsidRPr="00A66BDD">
        <w:rPr>
          <w:i/>
          <w:color w:val="000000"/>
          <w:sz w:val="16"/>
          <w:szCs w:val="16"/>
        </w:rPr>
        <w:t xml:space="preserve"> индивидуальных</w:t>
      </w:r>
      <w:r w:rsidRPr="00A66BDD">
        <w:rPr>
          <w:i/>
          <w:iCs/>
          <w:color w:val="000000"/>
          <w:sz w:val="16"/>
          <w:szCs w:val="16"/>
        </w:rPr>
        <w:t xml:space="preserve"> жилых домов усадебного типа с минимально разрешенным набором услуг местного значения.</w:t>
      </w:r>
      <w:r w:rsidRPr="00A66BDD">
        <w:rPr>
          <w:color w:val="000000"/>
          <w:sz w:val="16"/>
          <w:szCs w:val="16"/>
        </w:rPr>
        <w:t xml:space="preserve">              </w:t>
      </w:r>
    </w:p>
    <w:p w:rsidR="00007973" w:rsidRPr="00A66BDD" w:rsidRDefault="00007973" w:rsidP="00A66BDD">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r w:rsidRPr="00A66BDD">
        <w:rPr>
          <w:rFonts w:eastAsia="SimSun"/>
          <w:color w:val="000000"/>
          <w:sz w:val="16"/>
          <w:szCs w:val="16"/>
          <w:lang w:eastAsia="zh-CN"/>
        </w:rPr>
        <w:t>УСЛОВНО РАЗРЕШЕННЫЕ ВИДЫ И ПАРАМЕТРЫ ИСПОЛЬЗОВАНИЯ</w:t>
      </w:r>
    </w:p>
    <w:p w:rsidR="00007973" w:rsidRPr="00A66BDD" w:rsidRDefault="00007973" w:rsidP="00A66BDD">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r w:rsidRPr="00A66BDD">
        <w:rPr>
          <w:rFonts w:eastAsia="SimSun"/>
          <w:color w:val="000000"/>
          <w:sz w:val="16"/>
          <w:szCs w:val="16"/>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007973" w:rsidRPr="00A66BDD" w:rsidTr="00192EBA">
        <w:trPr>
          <w:trHeight w:val="552"/>
        </w:trPr>
        <w:tc>
          <w:tcPr>
            <w:tcW w:w="4248" w:type="dxa"/>
            <w:vAlign w:val="center"/>
          </w:tcPr>
          <w:p w:rsidR="00007973" w:rsidRPr="00A66BDD" w:rsidRDefault="00007973"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ВИДЫ ИСПОЛЬЗОВАНИЯ</w:t>
            </w:r>
          </w:p>
        </w:tc>
        <w:tc>
          <w:tcPr>
            <w:tcW w:w="5358" w:type="dxa"/>
            <w:vAlign w:val="center"/>
          </w:tcPr>
          <w:p w:rsidR="00007973" w:rsidRPr="00A66BDD" w:rsidRDefault="00007973"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 xml:space="preserve">ПРЕДЕЛЬНЫЕ </w:t>
            </w:r>
          </w:p>
          <w:p w:rsidR="00007973" w:rsidRPr="00A66BDD" w:rsidRDefault="00007973"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РАЗМЕРЫ ЗЕМЕЛЬНЫХ УЧАСТКОВ И ПРЕДЕЛЬНЫЕ ПАРАМЕТРЫ РАЗРЕШЕННОГО СТРОИТЕЛЬСТВА</w:t>
            </w:r>
          </w:p>
        </w:tc>
      </w:tr>
      <w:tr w:rsidR="00007973" w:rsidRPr="00A66BDD" w:rsidTr="00192EBA">
        <w:trPr>
          <w:trHeight w:val="552"/>
        </w:trPr>
        <w:tc>
          <w:tcPr>
            <w:tcW w:w="4248" w:type="dxa"/>
            <w:shd w:val="clear" w:color="auto" w:fill="auto"/>
          </w:tcPr>
          <w:p w:rsidR="00007973" w:rsidRPr="00A66BDD" w:rsidRDefault="00007973" w:rsidP="00A66BDD">
            <w:pPr>
              <w:widowControl w:val="0"/>
              <w:spacing w:line="240" w:lineRule="auto"/>
              <w:ind w:firstLine="426"/>
              <w:rPr>
                <w:color w:val="000000"/>
                <w:sz w:val="16"/>
                <w:szCs w:val="16"/>
              </w:rPr>
            </w:pPr>
            <w:r w:rsidRPr="00A66BDD">
              <w:rPr>
                <w:color w:val="000000"/>
                <w:sz w:val="16"/>
                <w:szCs w:val="16"/>
              </w:rPr>
              <w:t>Малоэтажная многоквартирная жилая застройка – 2.1.1</w:t>
            </w:r>
          </w:p>
          <w:p w:rsidR="00007973" w:rsidRPr="00A66BDD" w:rsidRDefault="00007973" w:rsidP="00A66BDD">
            <w:pPr>
              <w:spacing w:line="240" w:lineRule="auto"/>
              <w:ind w:firstLine="426"/>
              <w:rPr>
                <w:sz w:val="16"/>
                <w:szCs w:val="16"/>
              </w:rPr>
            </w:pPr>
          </w:p>
        </w:tc>
        <w:tc>
          <w:tcPr>
            <w:tcW w:w="5358" w:type="dxa"/>
            <w:shd w:val="clear" w:color="auto" w:fill="auto"/>
            <w:vAlign w:val="center"/>
          </w:tcPr>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минимальная/максимальная площадь земельного участка – 8500/50000 </w:t>
            </w:r>
            <w:proofErr w:type="spellStart"/>
            <w:r w:rsidRPr="00A66BDD">
              <w:rPr>
                <w:rFonts w:eastAsia="SimSun"/>
                <w:color w:val="000000"/>
                <w:sz w:val="16"/>
                <w:szCs w:val="16"/>
                <w:lang w:eastAsia="zh-CN"/>
              </w:rPr>
              <w:t>кв.м</w:t>
            </w:r>
            <w:proofErr w:type="spellEnd"/>
            <w:r w:rsidRPr="00A66BDD">
              <w:rPr>
                <w:rFonts w:eastAsia="SimSun"/>
                <w:color w:val="000000"/>
                <w:sz w:val="16"/>
                <w:szCs w:val="16"/>
                <w:lang w:eastAsia="zh-CN"/>
              </w:rPr>
              <w:t>;</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максимальное количество надземных этажей – 4 </w:t>
            </w:r>
            <w:proofErr w:type="spellStart"/>
            <w:proofErr w:type="gramStart"/>
            <w:r w:rsidRPr="00A66BDD">
              <w:rPr>
                <w:rFonts w:eastAsia="SimSun"/>
                <w:color w:val="000000"/>
                <w:sz w:val="16"/>
                <w:szCs w:val="16"/>
                <w:lang w:eastAsia="zh-CN"/>
              </w:rPr>
              <w:t>эт</w:t>
            </w:r>
            <w:proofErr w:type="spellEnd"/>
            <w:r w:rsidRPr="00A66BDD">
              <w:rPr>
                <w:rFonts w:eastAsia="SimSun"/>
                <w:color w:val="000000"/>
                <w:sz w:val="16"/>
                <w:szCs w:val="16"/>
                <w:lang w:eastAsia="zh-CN"/>
              </w:rPr>
              <w:t>.;</w:t>
            </w:r>
            <w:proofErr w:type="gramEnd"/>
            <w:r w:rsidRPr="00A66BDD">
              <w:rPr>
                <w:rFonts w:eastAsia="SimSun"/>
                <w:color w:val="000000"/>
                <w:sz w:val="16"/>
                <w:szCs w:val="16"/>
                <w:lang w:eastAsia="zh-CN"/>
              </w:rPr>
              <w:t xml:space="preserve">  </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максимальный процент застройки в границах земельного участка – 30%;</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 для жилых зданий </w:t>
            </w:r>
            <w:smartTag w:uri="urn:schemas-microsoft-com:office:smarttags" w:element="metricconverter">
              <w:smartTagPr>
                <w:attr w:name="ProductID" w:val="3 м"/>
              </w:smartTagPr>
              <w:r w:rsidRPr="00A66BDD">
                <w:rPr>
                  <w:rFonts w:eastAsia="SimSun"/>
                  <w:color w:val="000000"/>
                  <w:sz w:val="16"/>
                  <w:szCs w:val="16"/>
                  <w:lang w:eastAsia="zh-CN"/>
                </w:rPr>
                <w:t>3 м</w:t>
              </w:r>
            </w:smartTag>
            <w:r w:rsidRPr="00A66BDD">
              <w:rPr>
                <w:rFonts w:eastAsia="SimSun"/>
                <w:color w:val="000000"/>
                <w:sz w:val="16"/>
                <w:szCs w:val="16"/>
                <w:lang w:eastAsia="zh-CN"/>
              </w:rPr>
              <w:t xml:space="preserve">; </w:t>
            </w:r>
          </w:p>
          <w:p w:rsidR="00007973" w:rsidRPr="00A66BDD" w:rsidRDefault="00007973" w:rsidP="00A66BDD">
            <w:pPr>
              <w:widowControl w:val="0"/>
              <w:spacing w:line="240" w:lineRule="auto"/>
              <w:ind w:firstLine="284"/>
              <w:rPr>
                <w:color w:val="000000"/>
                <w:sz w:val="16"/>
                <w:szCs w:val="16"/>
                <w:lang w:eastAsia="ar-SA"/>
              </w:rPr>
            </w:pPr>
            <w:r w:rsidRPr="00A66BDD">
              <w:rPr>
                <w:rFonts w:eastAsia="SimSun"/>
                <w:color w:val="000000"/>
                <w:sz w:val="16"/>
                <w:szCs w:val="16"/>
                <w:lang w:eastAsia="zh-CN"/>
              </w:rPr>
              <w:t xml:space="preserve">- для остальных зданий и сооружений - </w:t>
            </w:r>
            <w:smartTag w:uri="urn:schemas-microsoft-com:office:smarttags" w:element="metricconverter">
              <w:smartTagPr>
                <w:attr w:name="ProductID" w:val="1 м"/>
              </w:smartTagPr>
              <w:r w:rsidRPr="00A66BDD">
                <w:rPr>
                  <w:rFonts w:eastAsia="SimSun"/>
                  <w:color w:val="000000"/>
                  <w:sz w:val="16"/>
                  <w:szCs w:val="16"/>
                  <w:lang w:eastAsia="zh-CN"/>
                </w:rPr>
                <w:t>1 м</w:t>
              </w:r>
            </w:smartTag>
          </w:p>
        </w:tc>
      </w:tr>
    </w:tbl>
    <w:p w:rsidR="00007973" w:rsidRPr="00A66BDD" w:rsidRDefault="00007973" w:rsidP="00A66BDD">
      <w:pPr>
        <w:keepLines w:val="0"/>
        <w:overflowPunct/>
        <w:autoSpaceDE/>
        <w:autoSpaceDN/>
        <w:adjustRightInd/>
        <w:spacing w:line="240" w:lineRule="auto"/>
        <w:ind w:firstLine="426"/>
        <w:jc w:val="center"/>
        <w:rPr>
          <w:rFonts w:eastAsia="SimSun"/>
          <w:color w:val="000000"/>
          <w:sz w:val="16"/>
          <w:szCs w:val="16"/>
          <w:u w:val="single"/>
          <w:lang w:eastAsia="zh-CN"/>
        </w:rPr>
      </w:pPr>
      <w:r w:rsidRPr="00A66BDD">
        <w:rPr>
          <w:rFonts w:eastAsia="SimSun"/>
          <w:color w:val="000000"/>
          <w:sz w:val="16"/>
          <w:szCs w:val="16"/>
          <w:u w:val="single"/>
          <w:lang w:eastAsia="zh-CN"/>
        </w:rPr>
        <w:t xml:space="preserve">Ж – 1Б. Зона застройки индивидуальными жилыми домами с содержанием домашнего </w:t>
      </w:r>
      <w:proofErr w:type="gramStart"/>
      <w:r w:rsidRPr="00A66BDD">
        <w:rPr>
          <w:rFonts w:eastAsia="SimSun"/>
          <w:color w:val="000000"/>
          <w:sz w:val="16"/>
          <w:szCs w:val="16"/>
          <w:u w:val="single"/>
          <w:lang w:eastAsia="zh-CN"/>
        </w:rPr>
        <w:t>скота  и</w:t>
      </w:r>
      <w:proofErr w:type="gramEnd"/>
      <w:r w:rsidRPr="00A66BDD">
        <w:rPr>
          <w:rFonts w:eastAsia="SimSun"/>
          <w:color w:val="000000"/>
          <w:sz w:val="16"/>
          <w:szCs w:val="16"/>
          <w:u w:val="single"/>
          <w:lang w:eastAsia="zh-CN"/>
        </w:rPr>
        <w:t xml:space="preserve"> птицы.</w:t>
      </w:r>
    </w:p>
    <w:p w:rsidR="00007973" w:rsidRPr="00A66BDD" w:rsidRDefault="00007973" w:rsidP="00A66BDD">
      <w:pPr>
        <w:keepLines w:val="0"/>
        <w:widowControl w:val="0"/>
        <w:overflowPunct/>
        <w:autoSpaceDE/>
        <w:autoSpaceDN/>
        <w:adjustRightInd/>
        <w:spacing w:line="240" w:lineRule="auto"/>
        <w:ind w:firstLine="426"/>
        <w:rPr>
          <w:i/>
          <w:iCs/>
          <w:color w:val="000000"/>
          <w:sz w:val="16"/>
          <w:szCs w:val="16"/>
        </w:rPr>
      </w:pPr>
      <w:r w:rsidRPr="00A66BDD">
        <w:rPr>
          <w:i/>
          <w:iCs/>
          <w:color w:val="000000"/>
          <w:sz w:val="16"/>
          <w:szCs w:val="16"/>
        </w:rPr>
        <w:t>Зона индивидуальной жилой застройки Ж-1 Б выделена для обеспечения правовых,</w:t>
      </w:r>
      <w:r w:rsidRPr="00A66BDD">
        <w:rPr>
          <w:i/>
          <w:color w:val="000000"/>
          <w:sz w:val="16"/>
          <w:szCs w:val="16"/>
        </w:rPr>
        <w:t xml:space="preserve"> социальных,</w:t>
      </w:r>
      <w:r w:rsidRPr="00A66BDD">
        <w:rPr>
          <w:i/>
          <w:iCs/>
          <w:color w:val="000000"/>
          <w:sz w:val="16"/>
          <w:szCs w:val="16"/>
        </w:rPr>
        <w:t xml:space="preserve"> </w:t>
      </w:r>
      <w:r w:rsidRPr="00A66BDD">
        <w:rPr>
          <w:i/>
          <w:color w:val="000000"/>
          <w:sz w:val="16"/>
          <w:szCs w:val="16"/>
        </w:rPr>
        <w:t>культурных</w:t>
      </w:r>
      <w:r w:rsidRPr="00A66BDD">
        <w:rPr>
          <w:i/>
          <w:iCs/>
          <w:color w:val="000000"/>
          <w:sz w:val="16"/>
          <w:szCs w:val="16"/>
        </w:rPr>
        <w:t>,</w:t>
      </w:r>
      <w:r w:rsidRPr="00A66BDD">
        <w:rPr>
          <w:color w:val="000000"/>
          <w:sz w:val="16"/>
          <w:szCs w:val="16"/>
        </w:rPr>
        <w:t xml:space="preserve"> </w:t>
      </w:r>
      <w:r w:rsidRPr="00A66BDD">
        <w:rPr>
          <w:i/>
          <w:color w:val="000000"/>
          <w:sz w:val="16"/>
          <w:szCs w:val="16"/>
        </w:rPr>
        <w:t>бытовых</w:t>
      </w:r>
      <w:r w:rsidRPr="00A66BDD">
        <w:rPr>
          <w:i/>
          <w:iCs/>
          <w:color w:val="000000"/>
          <w:sz w:val="16"/>
          <w:szCs w:val="16"/>
        </w:rPr>
        <w:t xml:space="preserve"> условий формирования жилых районов из отдельно стоящих </w:t>
      </w:r>
      <w:r w:rsidRPr="00A66BDD">
        <w:rPr>
          <w:i/>
          <w:color w:val="000000"/>
          <w:sz w:val="16"/>
          <w:szCs w:val="16"/>
        </w:rPr>
        <w:t>индивидуальных</w:t>
      </w:r>
      <w:r w:rsidRPr="00A66BDD">
        <w:rPr>
          <w:i/>
          <w:iCs/>
          <w:color w:val="000000"/>
          <w:sz w:val="16"/>
          <w:szCs w:val="16"/>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007973" w:rsidRPr="00A66BDD" w:rsidRDefault="00007973" w:rsidP="00A66BDD">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r w:rsidRPr="00A66BDD">
        <w:rPr>
          <w:rFonts w:eastAsia="SimSun"/>
          <w:color w:val="000000"/>
          <w:sz w:val="16"/>
          <w:szCs w:val="16"/>
          <w:lang w:eastAsia="zh-CN"/>
        </w:rPr>
        <w:t>УСЛОВНО РАЗРЕШЕННЫЕ ВИДЫ И ПАРАМЕТРЫ ИСПОЛЬЗОВАНИЯ</w:t>
      </w:r>
    </w:p>
    <w:p w:rsidR="00007973" w:rsidRPr="00A66BDD" w:rsidRDefault="00007973" w:rsidP="00A66BDD">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r w:rsidRPr="00A66BDD">
        <w:rPr>
          <w:rFonts w:eastAsia="SimSun"/>
          <w:color w:val="000000"/>
          <w:sz w:val="16"/>
          <w:szCs w:val="16"/>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007973" w:rsidRPr="00A66BDD" w:rsidTr="00192EBA">
        <w:trPr>
          <w:trHeight w:val="552"/>
        </w:trPr>
        <w:tc>
          <w:tcPr>
            <w:tcW w:w="4248" w:type="dxa"/>
            <w:vAlign w:val="center"/>
          </w:tcPr>
          <w:p w:rsidR="00007973" w:rsidRPr="00A66BDD" w:rsidRDefault="00007973"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ВИДЫ ИСПОЛЬЗОВАНИЯ</w:t>
            </w:r>
          </w:p>
        </w:tc>
        <w:tc>
          <w:tcPr>
            <w:tcW w:w="5358" w:type="dxa"/>
            <w:vAlign w:val="center"/>
          </w:tcPr>
          <w:p w:rsidR="00007973" w:rsidRPr="00A66BDD" w:rsidRDefault="00007973"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 xml:space="preserve">ПРЕДЕЛЬНЫЕ </w:t>
            </w:r>
          </w:p>
          <w:p w:rsidR="00007973" w:rsidRPr="00A66BDD" w:rsidRDefault="00007973"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РАЗМЕРЫ ЗЕМЕЛЬНЫХ УЧАСТКОВ И ПРЕДЕЛЬНЫЕ ПАРАМЕТРЫ РАЗРЕШЕННОГО СТРОИТЕЛЬСТВА</w:t>
            </w:r>
          </w:p>
        </w:tc>
      </w:tr>
      <w:tr w:rsidR="00007973" w:rsidRPr="00A66BDD" w:rsidTr="00192EBA">
        <w:trPr>
          <w:trHeight w:val="552"/>
        </w:trPr>
        <w:tc>
          <w:tcPr>
            <w:tcW w:w="4248" w:type="dxa"/>
            <w:shd w:val="clear" w:color="auto" w:fill="auto"/>
          </w:tcPr>
          <w:p w:rsidR="00007973" w:rsidRPr="00A66BDD" w:rsidRDefault="00007973" w:rsidP="00A66BDD">
            <w:pPr>
              <w:widowControl w:val="0"/>
              <w:spacing w:line="240" w:lineRule="auto"/>
              <w:ind w:firstLine="426"/>
              <w:rPr>
                <w:color w:val="000000"/>
                <w:sz w:val="16"/>
                <w:szCs w:val="16"/>
              </w:rPr>
            </w:pPr>
            <w:r w:rsidRPr="00A66BDD">
              <w:rPr>
                <w:color w:val="000000"/>
                <w:sz w:val="16"/>
                <w:szCs w:val="16"/>
              </w:rPr>
              <w:t>Малоэтажная многоквартирная жилая застройка – 2.1.1</w:t>
            </w:r>
          </w:p>
          <w:p w:rsidR="00007973" w:rsidRPr="00A66BDD" w:rsidRDefault="00007973" w:rsidP="00A66BDD">
            <w:pPr>
              <w:spacing w:line="240" w:lineRule="auto"/>
              <w:ind w:firstLine="426"/>
              <w:rPr>
                <w:sz w:val="16"/>
                <w:szCs w:val="16"/>
              </w:rPr>
            </w:pPr>
          </w:p>
        </w:tc>
        <w:tc>
          <w:tcPr>
            <w:tcW w:w="5358" w:type="dxa"/>
            <w:shd w:val="clear" w:color="auto" w:fill="auto"/>
            <w:vAlign w:val="center"/>
          </w:tcPr>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минимальная/максимальная площадь земельного участка – 8500/50000 </w:t>
            </w:r>
            <w:proofErr w:type="spellStart"/>
            <w:r w:rsidRPr="00A66BDD">
              <w:rPr>
                <w:rFonts w:eastAsia="SimSun"/>
                <w:color w:val="000000"/>
                <w:sz w:val="16"/>
                <w:szCs w:val="16"/>
                <w:lang w:eastAsia="zh-CN"/>
              </w:rPr>
              <w:t>кв.м</w:t>
            </w:r>
            <w:proofErr w:type="spellEnd"/>
            <w:r w:rsidRPr="00A66BDD">
              <w:rPr>
                <w:rFonts w:eastAsia="SimSun"/>
                <w:color w:val="000000"/>
                <w:sz w:val="16"/>
                <w:szCs w:val="16"/>
                <w:lang w:eastAsia="zh-CN"/>
              </w:rPr>
              <w:t>;</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максимальное количество надземных этажей – 4 </w:t>
            </w:r>
            <w:proofErr w:type="spellStart"/>
            <w:proofErr w:type="gramStart"/>
            <w:r w:rsidRPr="00A66BDD">
              <w:rPr>
                <w:rFonts w:eastAsia="SimSun"/>
                <w:color w:val="000000"/>
                <w:sz w:val="16"/>
                <w:szCs w:val="16"/>
                <w:lang w:eastAsia="zh-CN"/>
              </w:rPr>
              <w:t>эт</w:t>
            </w:r>
            <w:proofErr w:type="spellEnd"/>
            <w:r w:rsidRPr="00A66BDD">
              <w:rPr>
                <w:rFonts w:eastAsia="SimSun"/>
                <w:color w:val="000000"/>
                <w:sz w:val="16"/>
                <w:szCs w:val="16"/>
                <w:lang w:eastAsia="zh-CN"/>
              </w:rPr>
              <w:t>.;</w:t>
            </w:r>
            <w:proofErr w:type="gramEnd"/>
            <w:r w:rsidRPr="00A66BDD">
              <w:rPr>
                <w:rFonts w:eastAsia="SimSun"/>
                <w:color w:val="000000"/>
                <w:sz w:val="16"/>
                <w:szCs w:val="16"/>
                <w:lang w:eastAsia="zh-CN"/>
              </w:rPr>
              <w:t xml:space="preserve">  </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максимальный процент застройки в границах земельного участка – 30%;</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7973" w:rsidRPr="00A66BDD" w:rsidRDefault="00007973"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 для жилых зданий </w:t>
            </w:r>
            <w:smartTag w:uri="urn:schemas-microsoft-com:office:smarttags" w:element="metricconverter">
              <w:smartTagPr>
                <w:attr w:name="ProductID" w:val="3 м"/>
              </w:smartTagPr>
              <w:r w:rsidRPr="00A66BDD">
                <w:rPr>
                  <w:rFonts w:eastAsia="SimSun"/>
                  <w:color w:val="000000"/>
                  <w:sz w:val="16"/>
                  <w:szCs w:val="16"/>
                  <w:lang w:eastAsia="zh-CN"/>
                </w:rPr>
                <w:t>3 м</w:t>
              </w:r>
            </w:smartTag>
            <w:r w:rsidRPr="00A66BDD">
              <w:rPr>
                <w:rFonts w:eastAsia="SimSun"/>
                <w:color w:val="000000"/>
                <w:sz w:val="16"/>
                <w:szCs w:val="16"/>
                <w:lang w:eastAsia="zh-CN"/>
              </w:rPr>
              <w:t xml:space="preserve">; </w:t>
            </w:r>
          </w:p>
          <w:p w:rsidR="00007973" w:rsidRPr="00A66BDD" w:rsidRDefault="00007973" w:rsidP="00A66BDD">
            <w:pPr>
              <w:widowControl w:val="0"/>
              <w:spacing w:line="240" w:lineRule="auto"/>
              <w:ind w:firstLine="284"/>
              <w:rPr>
                <w:color w:val="000000"/>
                <w:sz w:val="16"/>
                <w:szCs w:val="16"/>
                <w:lang w:eastAsia="ar-SA"/>
              </w:rPr>
            </w:pPr>
            <w:r w:rsidRPr="00A66BDD">
              <w:rPr>
                <w:rFonts w:eastAsia="SimSun"/>
                <w:color w:val="000000"/>
                <w:sz w:val="16"/>
                <w:szCs w:val="16"/>
                <w:lang w:eastAsia="zh-CN"/>
              </w:rPr>
              <w:t xml:space="preserve">- для остальных зданий и сооружений - </w:t>
            </w:r>
            <w:smartTag w:uri="urn:schemas-microsoft-com:office:smarttags" w:element="metricconverter">
              <w:smartTagPr>
                <w:attr w:name="ProductID" w:val="1 м"/>
              </w:smartTagPr>
              <w:r w:rsidRPr="00A66BDD">
                <w:rPr>
                  <w:rFonts w:eastAsia="SimSun"/>
                  <w:color w:val="000000"/>
                  <w:sz w:val="16"/>
                  <w:szCs w:val="16"/>
                  <w:lang w:eastAsia="zh-CN"/>
                </w:rPr>
                <w:t>1 м</w:t>
              </w:r>
            </w:smartTag>
          </w:p>
        </w:tc>
      </w:tr>
    </w:tbl>
    <w:p w:rsidR="00A66BDD" w:rsidRPr="00A66BDD" w:rsidRDefault="00A66BDD" w:rsidP="00A66BDD">
      <w:pPr>
        <w:keepLines w:val="0"/>
        <w:overflowPunct/>
        <w:autoSpaceDE/>
        <w:autoSpaceDN/>
        <w:adjustRightInd/>
        <w:spacing w:line="240" w:lineRule="auto"/>
        <w:ind w:firstLine="426"/>
        <w:jc w:val="center"/>
        <w:rPr>
          <w:rFonts w:eastAsia="SimSun"/>
          <w:bCs/>
          <w:sz w:val="16"/>
          <w:szCs w:val="16"/>
          <w:u w:val="single"/>
          <w:lang w:eastAsia="zh-CN"/>
        </w:rPr>
      </w:pPr>
      <w:r w:rsidRPr="00A66BDD">
        <w:rPr>
          <w:rFonts w:eastAsia="SimSun"/>
          <w:sz w:val="16"/>
          <w:szCs w:val="16"/>
          <w:u w:val="single"/>
          <w:lang w:eastAsia="zh-CN"/>
        </w:rPr>
        <w:t xml:space="preserve">В. </w:t>
      </w:r>
      <w:r w:rsidRPr="00A66BDD">
        <w:rPr>
          <w:rFonts w:eastAsia="SimSun"/>
          <w:bCs/>
          <w:sz w:val="16"/>
          <w:szCs w:val="16"/>
          <w:u w:val="single"/>
          <w:lang w:eastAsia="zh-CN"/>
        </w:rPr>
        <w:t>Зона военных объектов и иные зоны режимных территорий.</w:t>
      </w:r>
    </w:p>
    <w:p w:rsidR="00A66BDD" w:rsidRPr="00A66BDD" w:rsidRDefault="00A66BDD" w:rsidP="00A66BDD">
      <w:pPr>
        <w:keepLines w:val="0"/>
        <w:overflowPunct/>
        <w:autoSpaceDE/>
        <w:autoSpaceDN/>
        <w:adjustRightInd/>
        <w:spacing w:line="240" w:lineRule="auto"/>
        <w:ind w:firstLine="426"/>
        <w:rPr>
          <w:rFonts w:eastAsia="SimSun"/>
          <w:i/>
          <w:sz w:val="16"/>
          <w:szCs w:val="16"/>
          <w:lang w:eastAsia="zh-CN"/>
        </w:rPr>
      </w:pPr>
      <w:r w:rsidRPr="00A66BDD">
        <w:rPr>
          <w:rFonts w:eastAsia="SimSun"/>
          <w:i/>
          <w:sz w:val="16"/>
          <w:szCs w:val="16"/>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A66BDD" w:rsidRPr="00A66BDD" w:rsidRDefault="00A66BDD" w:rsidP="00A66BDD">
      <w:pPr>
        <w:keepLines w:val="0"/>
        <w:tabs>
          <w:tab w:val="left" w:pos="2520"/>
        </w:tabs>
        <w:overflowPunct/>
        <w:autoSpaceDE/>
        <w:autoSpaceDN/>
        <w:adjustRightInd/>
        <w:spacing w:line="240" w:lineRule="auto"/>
        <w:ind w:firstLine="426"/>
        <w:jc w:val="left"/>
        <w:rPr>
          <w:rFonts w:eastAsia="SimSun"/>
          <w:sz w:val="16"/>
          <w:szCs w:val="16"/>
          <w:lang w:eastAsia="zh-CN"/>
        </w:rPr>
      </w:pPr>
    </w:p>
    <w:p w:rsidR="00A66BDD" w:rsidRPr="00A66BDD" w:rsidRDefault="00A66BDD" w:rsidP="00A66BDD">
      <w:pPr>
        <w:keepLines w:val="0"/>
        <w:tabs>
          <w:tab w:val="left" w:pos="2520"/>
        </w:tabs>
        <w:overflowPunct/>
        <w:autoSpaceDE/>
        <w:autoSpaceDN/>
        <w:adjustRightInd/>
        <w:spacing w:line="240" w:lineRule="auto"/>
        <w:ind w:firstLine="426"/>
        <w:jc w:val="left"/>
        <w:rPr>
          <w:rFonts w:eastAsia="SimSun"/>
          <w:sz w:val="16"/>
          <w:szCs w:val="16"/>
          <w:lang w:eastAsia="zh-CN"/>
        </w:rPr>
      </w:pPr>
      <w:r w:rsidRPr="00A66BDD">
        <w:rPr>
          <w:rFonts w:eastAsia="SimSun"/>
          <w:sz w:val="16"/>
          <w:szCs w:val="16"/>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A66BDD" w:rsidRPr="00A66BDD" w:rsidTr="00192EBA">
        <w:trPr>
          <w:trHeight w:val="552"/>
        </w:trPr>
        <w:tc>
          <w:tcPr>
            <w:tcW w:w="4786" w:type="dxa"/>
            <w:vAlign w:val="center"/>
          </w:tcPr>
          <w:p w:rsidR="00A66BDD" w:rsidRPr="00A66BDD" w:rsidRDefault="00A66BDD" w:rsidP="00A66BDD">
            <w:pPr>
              <w:keepLines w:val="0"/>
              <w:tabs>
                <w:tab w:val="left" w:pos="2520"/>
              </w:tabs>
              <w:overflowPunct/>
              <w:autoSpaceDE/>
              <w:autoSpaceDN/>
              <w:adjustRightInd/>
              <w:spacing w:line="240" w:lineRule="auto"/>
              <w:ind w:firstLine="426"/>
              <w:jc w:val="center"/>
              <w:rPr>
                <w:rFonts w:eastAsia="SimSun"/>
                <w:sz w:val="16"/>
                <w:szCs w:val="16"/>
                <w:lang w:eastAsia="zh-CN"/>
              </w:rPr>
            </w:pPr>
            <w:r w:rsidRPr="00A66BDD">
              <w:rPr>
                <w:rFonts w:eastAsia="SimSun"/>
                <w:sz w:val="16"/>
                <w:szCs w:val="16"/>
                <w:lang w:eastAsia="zh-CN"/>
              </w:rPr>
              <w:t>ВИДЫ ИСПОЛЬЗОВАНИЯ</w:t>
            </w:r>
          </w:p>
        </w:tc>
        <w:tc>
          <w:tcPr>
            <w:tcW w:w="4820" w:type="dxa"/>
            <w:vAlign w:val="center"/>
          </w:tcPr>
          <w:p w:rsidR="00A66BDD" w:rsidRPr="00A66BDD" w:rsidRDefault="00A66BDD" w:rsidP="00A66BDD">
            <w:pPr>
              <w:keepLines w:val="0"/>
              <w:tabs>
                <w:tab w:val="left" w:pos="-10173"/>
              </w:tabs>
              <w:overflowPunct/>
              <w:autoSpaceDE/>
              <w:autoSpaceDN/>
              <w:adjustRightInd/>
              <w:spacing w:line="240" w:lineRule="auto"/>
              <w:ind w:firstLine="426"/>
              <w:jc w:val="center"/>
              <w:rPr>
                <w:rFonts w:eastAsia="SimSun"/>
                <w:sz w:val="16"/>
                <w:szCs w:val="16"/>
                <w:lang w:eastAsia="zh-CN"/>
              </w:rPr>
            </w:pPr>
            <w:r w:rsidRPr="00A66BDD">
              <w:rPr>
                <w:rFonts w:eastAsia="SimSun"/>
                <w:sz w:val="16"/>
                <w:szCs w:val="16"/>
                <w:lang w:eastAsia="zh-CN"/>
              </w:rPr>
              <w:t>ПРЕДЕЛЬНЫЕ РАЗМЕРЫ ЗЕМЕЛЬНЫХ УЧАСТКОВ И ПРЕДЕЛЬНЫЕ ПАРАМЕТРЫ РАЗРЕШЕННОГО СТРОИТЕЛЬСТВА</w:t>
            </w:r>
          </w:p>
        </w:tc>
      </w:tr>
      <w:tr w:rsidR="00A66BDD" w:rsidRPr="00A66BDD" w:rsidTr="00192EBA">
        <w:trPr>
          <w:trHeight w:val="552"/>
        </w:trPr>
        <w:tc>
          <w:tcPr>
            <w:tcW w:w="4786" w:type="dxa"/>
            <w:vAlign w:val="center"/>
          </w:tcPr>
          <w:p w:rsidR="00A66BDD" w:rsidRPr="00A66BDD" w:rsidRDefault="00A66BDD" w:rsidP="00A66BDD">
            <w:pPr>
              <w:keepLines w:val="0"/>
              <w:overflowPunct/>
              <w:autoSpaceDE/>
              <w:autoSpaceDN/>
              <w:adjustRightInd/>
              <w:spacing w:line="240" w:lineRule="auto"/>
              <w:ind w:firstLine="426"/>
              <w:rPr>
                <w:sz w:val="16"/>
                <w:szCs w:val="16"/>
              </w:rPr>
            </w:pPr>
            <w:bookmarkStart w:id="12" w:name="sub_1080"/>
            <w:r w:rsidRPr="00A66BDD">
              <w:rPr>
                <w:sz w:val="16"/>
                <w:szCs w:val="16"/>
              </w:rPr>
              <w:t>Обеспечение обороны и безопасности</w:t>
            </w:r>
            <w:bookmarkEnd w:id="12"/>
            <w:r w:rsidRPr="00A66BDD">
              <w:rPr>
                <w:sz w:val="16"/>
                <w:szCs w:val="16"/>
              </w:rPr>
              <w:t xml:space="preserve"> – 8.0</w:t>
            </w:r>
          </w:p>
          <w:p w:rsidR="00A66BDD" w:rsidRPr="00A66BDD" w:rsidRDefault="00A66BDD" w:rsidP="00A66BDD">
            <w:pPr>
              <w:keepLines w:val="0"/>
              <w:overflowPunct/>
              <w:autoSpaceDE/>
              <w:autoSpaceDN/>
              <w:adjustRightInd/>
              <w:spacing w:line="240" w:lineRule="auto"/>
              <w:ind w:firstLine="426"/>
              <w:rPr>
                <w:rFonts w:eastAsia="SimSun"/>
                <w:sz w:val="16"/>
                <w:szCs w:val="16"/>
                <w:lang w:eastAsia="zh-CN"/>
              </w:rPr>
            </w:pPr>
          </w:p>
        </w:tc>
        <w:tc>
          <w:tcPr>
            <w:tcW w:w="4820" w:type="dxa"/>
            <w:vAlign w:val="center"/>
          </w:tcPr>
          <w:p w:rsidR="00A66BDD" w:rsidRPr="00A66BDD" w:rsidRDefault="00A66BDD" w:rsidP="00A66BDD">
            <w:pPr>
              <w:keepLines w:val="0"/>
              <w:overflowPunct/>
              <w:spacing w:line="240" w:lineRule="auto"/>
              <w:ind w:firstLine="426"/>
              <w:rPr>
                <w:bCs/>
                <w:sz w:val="16"/>
                <w:szCs w:val="16"/>
              </w:rPr>
            </w:pPr>
            <w:r w:rsidRPr="00A66BDD">
              <w:rPr>
                <w:bCs/>
                <w:sz w:val="16"/>
                <w:szCs w:val="16"/>
              </w:rPr>
              <w:t xml:space="preserve">минимальный/максимальный размер земельного участка - 1000/5100000 </w:t>
            </w:r>
            <w:proofErr w:type="spellStart"/>
            <w:r w:rsidRPr="00A66BDD">
              <w:rPr>
                <w:bCs/>
                <w:sz w:val="16"/>
                <w:szCs w:val="16"/>
              </w:rPr>
              <w:t>кв.м</w:t>
            </w:r>
            <w:proofErr w:type="spellEnd"/>
            <w:r w:rsidRPr="00A66BDD">
              <w:rPr>
                <w:bCs/>
                <w:sz w:val="16"/>
                <w:szCs w:val="16"/>
              </w:rPr>
              <w:t>;</w:t>
            </w:r>
          </w:p>
          <w:p w:rsidR="00A66BDD" w:rsidRPr="00A66BDD" w:rsidRDefault="00A66BDD" w:rsidP="00A66BDD">
            <w:pPr>
              <w:keepLines w:val="0"/>
              <w:overflowPunct/>
              <w:autoSpaceDE/>
              <w:autoSpaceDN/>
              <w:adjustRightInd/>
              <w:spacing w:line="240" w:lineRule="auto"/>
              <w:ind w:firstLine="426"/>
              <w:rPr>
                <w:rFonts w:eastAsia="SimSun"/>
                <w:sz w:val="16"/>
                <w:szCs w:val="16"/>
                <w:lang w:eastAsia="zh-CN"/>
              </w:rPr>
            </w:pPr>
            <w:r w:rsidRPr="00A66BDD">
              <w:rPr>
                <w:rFonts w:eastAsia="SimSun"/>
                <w:sz w:val="16"/>
                <w:szCs w:val="16"/>
                <w:lang w:eastAsia="zh-CN"/>
              </w:rPr>
              <w:t>максимальный процент застройки в границах земельного участка – 60%;</w:t>
            </w:r>
          </w:p>
          <w:p w:rsidR="00A66BDD" w:rsidRPr="00A66BDD" w:rsidRDefault="00A66BDD" w:rsidP="00A66BDD">
            <w:pPr>
              <w:keepLines w:val="0"/>
              <w:tabs>
                <w:tab w:val="left" w:pos="2520"/>
              </w:tabs>
              <w:overflowPunct/>
              <w:autoSpaceDE/>
              <w:autoSpaceDN/>
              <w:adjustRightInd/>
              <w:spacing w:line="240" w:lineRule="auto"/>
              <w:ind w:firstLine="426"/>
              <w:rPr>
                <w:rFonts w:eastAsia="SimSun"/>
                <w:sz w:val="16"/>
                <w:szCs w:val="16"/>
                <w:lang w:eastAsia="zh-CN"/>
              </w:rPr>
            </w:pPr>
            <w:r w:rsidRPr="00A66BDD">
              <w:rPr>
                <w:rFonts w:eastAsia="SimSun"/>
                <w:color w:val="000000"/>
                <w:sz w:val="16"/>
                <w:szCs w:val="16"/>
                <w:lang w:eastAsia="zh-CN"/>
              </w:rPr>
              <w:t>максимальная высота зданий, строений, сооружений</w:t>
            </w:r>
            <w:r w:rsidRPr="00A66BDD">
              <w:rPr>
                <w:rFonts w:eastAsia="SimSun"/>
                <w:sz w:val="16"/>
                <w:szCs w:val="16"/>
                <w:lang w:eastAsia="zh-CN"/>
              </w:rPr>
              <w:t xml:space="preserve"> – 15 м;</w:t>
            </w:r>
          </w:p>
          <w:p w:rsidR="00A66BDD" w:rsidRPr="00A66BDD" w:rsidRDefault="00A66BDD" w:rsidP="00A66BDD">
            <w:pPr>
              <w:keepLines w:val="0"/>
              <w:tabs>
                <w:tab w:val="left" w:pos="2520"/>
              </w:tabs>
              <w:overflowPunct/>
              <w:autoSpaceDE/>
              <w:autoSpaceDN/>
              <w:adjustRightInd/>
              <w:spacing w:line="240" w:lineRule="auto"/>
              <w:ind w:firstLine="426"/>
              <w:rPr>
                <w:rFonts w:eastAsia="SimSun"/>
                <w:sz w:val="16"/>
                <w:szCs w:val="16"/>
                <w:lang w:eastAsia="zh-CN"/>
              </w:rPr>
            </w:pPr>
            <w:r w:rsidRPr="00A66BDD">
              <w:rPr>
                <w:rFonts w:eastAsia="SimSun"/>
                <w:sz w:val="16"/>
                <w:szCs w:val="16"/>
                <w:lang w:eastAsia="zh-CN"/>
              </w:rPr>
              <w:t>минимальный отступ от границ земельного участка, за пределами которых запрещено строительство зданий, строений, сооружений - 5 м</w:t>
            </w:r>
          </w:p>
        </w:tc>
      </w:tr>
    </w:tbl>
    <w:p w:rsidR="00007973" w:rsidRPr="00A66BDD" w:rsidRDefault="00007973" w:rsidP="00A66BDD">
      <w:pPr>
        <w:keepLines w:val="0"/>
        <w:widowControl w:val="0"/>
        <w:overflowPunct/>
        <w:autoSpaceDE/>
        <w:autoSpaceDN/>
        <w:adjustRightInd/>
        <w:spacing w:line="240" w:lineRule="auto"/>
        <w:ind w:firstLine="426"/>
        <w:rPr>
          <w:i/>
          <w:iCs/>
          <w:color w:val="000000"/>
          <w:sz w:val="16"/>
          <w:szCs w:val="16"/>
        </w:rPr>
      </w:pPr>
    </w:p>
    <w:p w:rsidR="009A1572" w:rsidRPr="00A66BDD" w:rsidRDefault="009A1572" w:rsidP="00A66BDD">
      <w:pPr>
        <w:keepLines w:val="0"/>
        <w:widowControl w:val="0"/>
        <w:overflowPunct/>
        <w:autoSpaceDE/>
        <w:autoSpaceDN/>
        <w:adjustRightInd/>
        <w:spacing w:line="240" w:lineRule="auto"/>
        <w:ind w:firstLine="426"/>
        <w:jc w:val="center"/>
        <w:rPr>
          <w:rFonts w:eastAsia="SimSun"/>
          <w:color w:val="000000"/>
          <w:sz w:val="16"/>
          <w:szCs w:val="16"/>
          <w:u w:val="single"/>
          <w:lang w:eastAsia="zh-CN"/>
        </w:rPr>
      </w:pPr>
      <w:r w:rsidRPr="00A66BDD">
        <w:rPr>
          <w:rFonts w:eastAsia="SimSun"/>
          <w:color w:val="000000"/>
          <w:sz w:val="16"/>
          <w:szCs w:val="16"/>
          <w:u w:val="single"/>
          <w:lang w:eastAsia="zh-CN"/>
        </w:rPr>
        <w:t>ОД-2.Зона делового, общественного и коммерческого назначения</w:t>
      </w:r>
    </w:p>
    <w:p w:rsidR="009A1572" w:rsidRPr="00A66BDD" w:rsidRDefault="009A1572" w:rsidP="00A66BDD">
      <w:pPr>
        <w:keepLines w:val="0"/>
        <w:widowControl w:val="0"/>
        <w:overflowPunct/>
        <w:autoSpaceDE/>
        <w:autoSpaceDN/>
        <w:adjustRightInd/>
        <w:spacing w:line="240" w:lineRule="auto"/>
        <w:ind w:firstLine="426"/>
        <w:jc w:val="center"/>
        <w:rPr>
          <w:rFonts w:eastAsia="SimSun"/>
          <w:color w:val="000000"/>
          <w:sz w:val="16"/>
          <w:szCs w:val="16"/>
          <w:u w:val="single"/>
          <w:lang w:eastAsia="zh-CN"/>
        </w:rPr>
      </w:pPr>
      <w:r w:rsidRPr="00A66BDD">
        <w:rPr>
          <w:rFonts w:eastAsia="SimSun"/>
          <w:color w:val="000000"/>
          <w:sz w:val="16"/>
          <w:szCs w:val="16"/>
          <w:u w:val="single"/>
          <w:lang w:eastAsia="zh-CN"/>
        </w:rPr>
        <w:t>местного значения.</w:t>
      </w:r>
    </w:p>
    <w:p w:rsidR="009A1572" w:rsidRPr="00A66BDD" w:rsidRDefault="009A1572" w:rsidP="00A66BDD">
      <w:pPr>
        <w:keepLines w:val="0"/>
        <w:widowControl w:val="0"/>
        <w:overflowPunct/>
        <w:autoSpaceDE/>
        <w:autoSpaceDN/>
        <w:adjustRightInd/>
        <w:spacing w:line="240" w:lineRule="auto"/>
        <w:ind w:firstLine="426"/>
        <w:jc w:val="center"/>
        <w:rPr>
          <w:i/>
          <w:iCs/>
          <w:color w:val="000000"/>
          <w:sz w:val="16"/>
          <w:szCs w:val="16"/>
        </w:rPr>
      </w:pPr>
      <w:r w:rsidRPr="00A66BDD">
        <w:rPr>
          <w:i/>
          <w:iCs/>
          <w:color w:val="000000"/>
          <w:sz w:val="16"/>
          <w:szCs w:val="16"/>
        </w:rPr>
        <w:t xml:space="preserve">Зона обслуживания и деловой активности местного значения ОД - 2 выделена для обеспечения правовых условий формирования местных (локальных) </w:t>
      </w:r>
      <w:proofErr w:type="gramStart"/>
      <w:r w:rsidRPr="00A66BDD">
        <w:rPr>
          <w:i/>
          <w:iCs/>
          <w:color w:val="000000"/>
          <w:sz w:val="16"/>
          <w:szCs w:val="16"/>
        </w:rPr>
        <w:t>центров  с</w:t>
      </w:r>
      <w:proofErr w:type="gramEnd"/>
      <w:r w:rsidRPr="00A66BDD">
        <w:rPr>
          <w:i/>
          <w:iCs/>
          <w:color w:val="000000"/>
          <w:sz w:val="16"/>
          <w:szCs w:val="16"/>
        </w:rPr>
        <w:t xml:space="preserve">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9A1572" w:rsidRPr="00A66BDD" w:rsidRDefault="009A1572" w:rsidP="00A66BDD">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9A1572" w:rsidRPr="00A66BDD" w:rsidTr="00192EBA">
        <w:trPr>
          <w:trHeight w:val="552"/>
        </w:trPr>
        <w:tc>
          <w:tcPr>
            <w:tcW w:w="4248" w:type="dxa"/>
            <w:vAlign w:val="center"/>
          </w:tcPr>
          <w:p w:rsidR="009A1572" w:rsidRPr="00A66BDD" w:rsidRDefault="009A1572"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ВИДЫ ИСПОЛЬЗОВАНИЯ</w:t>
            </w:r>
          </w:p>
        </w:tc>
        <w:tc>
          <w:tcPr>
            <w:tcW w:w="5358" w:type="dxa"/>
            <w:vAlign w:val="center"/>
          </w:tcPr>
          <w:p w:rsidR="009A1572" w:rsidRPr="00A66BDD" w:rsidRDefault="009A1572"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 xml:space="preserve">ПРЕДЕЛЬНЫЕ </w:t>
            </w:r>
          </w:p>
          <w:p w:rsidR="009A1572" w:rsidRPr="00A66BDD" w:rsidRDefault="009A1572"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РАЗМЕРЫ ЗЕМЕЛЬНЫХ УЧАСТКОВ И ПРЕДЕЛЬНЫЕ ПАРАМЕТРЫ РАЗРЕШЕННОГО СТРОИТЕЛЬСТВА</w:t>
            </w:r>
          </w:p>
        </w:tc>
      </w:tr>
      <w:tr w:rsidR="009A1572" w:rsidRPr="00A66BDD" w:rsidTr="00192EBA">
        <w:trPr>
          <w:trHeight w:val="552"/>
        </w:trPr>
        <w:tc>
          <w:tcPr>
            <w:tcW w:w="4248" w:type="dxa"/>
            <w:shd w:val="clear" w:color="auto" w:fill="auto"/>
          </w:tcPr>
          <w:p w:rsidR="009A1572" w:rsidRPr="00A66BDD" w:rsidRDefault="009A1572" w:rsidP="00A66BDD">
            <w:pPr>
              <w:spacing w:line="240" w:lineRule="auto"/>
              <w:ind w:firstLine="425"/>
              <w:rPr>
                <w:sz w:val="16"/>
                <w:szCs w:val="16"/>
              </w:rPr>
            </w:pPr>
            <w:r w:rsidRPr="00A66BDD">
              <w:rPr>
                <w:sz w:val="16"/>
                <w:szCs w:val="16"/>
              </w:rPr>
              <w:t xml:space="preserve">Государственное управление – 3.8.1 </w:t>
            </w:r>
          </w:p>
          <w:p w:rsidR="009A1572" w:rsidRPr="00A66BDD" w:rsidRDefault="009A1572" w:rsidP="00A66BDD">
            <w:pPr>
              <w:spacing w:line="240" w:lineRule="auto"/>
              <w:ind w:firstLine="425"/>
              <w:rPr>
                <w:sz w:val="16"/>
                <w:szCs w:val="16"/>
              </w:rPr>
            </w:pPr>
            <w:r w:rsidRPr="00A66BDD">
              <w:rPr>
                <w:sz w:val="16"/>
                <w:szCs w:val="16"/>
              </w:rPr>
              <w:t>Обеспечение внутреннего порядка – 8.3</w:t>
            </w:r>
          </w:p>
          <w:p w:rsidR="009A1572" w:rsidRPr="00A66BDD" w:rsidRDefault="009A1572" w:rsidP="00A66BDD">
            <w:pPr>
              <w:spacing w:line="240" w:lineRule="auto"/>
              <w:ind w:firstLine="426"/>
              <w:rPr>
                <w:sz w:val="16"/>
                <w:szCs w:val="16"/>
              </w:rPr>
            </w:pPr>
          </w:p>
        </w:tc>
        <w:tc>
          <w:tcPr>
            <w:tcW w:w="5358" w:type="dxa"/>
            <w:shd w:val="clear" w:color="auto" w:fill="auto"/>
          </w:tcPr>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минимальная/максимальная площадь земельных участков – 500/1500 кв. м;</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максимальный процент застройки в границах земельного участка – 60%;</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 для общественных зданий </w:t>
            </w:r>
            <w:smartTag w:uri="urn:schemas-microsoft-com:office:smarttags" w:element="metricconverter">
              <w:smartTagPr>
                <w:attr w:name="ProductID" w:val="3 м"/>
              </w:smartTagPr>
              <w:r w:rsidRPr="00A66BDD">
                <w:rPr>
                  <w:rFonts w:eastAsia="SimSun"/>
                  <w:color w:val="000000"/>
                  <w:sz w:val="16"/>
                  <w:szCs w:val="16"/>
                  <w:lang w:eastAsia="zh-CN"/>
                </w:rPr>
                <w:t>3 м</w:t>
              </w:r>
            </w:smartTag>
            <w:r w:rsidRPr="00A66BDD">
              <w:rPr>
                <w:rFonts w:eastAsia="SimSun"/>
                <w:color w:val="000000"/>
                <w:sz w:val="16"/>
                <w:szCs w:val="16"/>
                <w:lang w:eastAsia="zh-CN"/>
              </w:rPr>
              <w:t xml:space="preserve">; </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 для остальных зданий и сооружений - </w:t>
            </w:r>
            <w:smartTag w:uri="urn:schemas-microsoft-com:office:smarttags" w:element="metricconverter">
              <w:smartTagPr>
                <w:attr w:name="ProductID" w:val="1 м"/>
              </w:smartTagPr>
              <w:r w:rsidRPr="00A66BDD">
                <w:rPr>
                  <w:rFonts w:eastAsia="SimSun"/>
                  <w:color w:val="000000"/>
                  <w:sz w:val="16"/>
                  <w:szCs w:val="16"/>
                  <w:lang w:eastAsia="zh-CN"/>
                </w:rPr>
                <w:t>1 м;</w:t>
              </w:r>
            </w:smartTag>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максимальное количество надземных этажей зданий – 5 этажей;</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максимальная высота зданий, строений, сооружений от уровня земли - 18 м.</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оборудования площадок для остановки автомобилей;</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соблюдения норм благоустройства, установленных соответствующими муниципальными правовыми актами.</w:t>
            </w:r>
          </w:p>
        </w:tc>
      </w:tr>
      <w:tr w:rsidR="009A1572" w:rsidRPr="00A66BDD" w:rsidTr="009A1572">
        <w:trPr>
          <w:trHeight w:val="55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9A1572" w:rsidRPr="00A66BDD" w:rsidRDefault="009A1572" w:rsidP="00A66BDD">
            <w:pPr>
              <w:spacing w:line="240" w:lineRule="auto"/>
              <w:ind w:firstLine="425"/>
              <w:rPr>
                <w:sz w:val="16"/>
                <w:szCs w:val="16"/>
              </w:rPr>
            </w:pPr>
            <w:r w:rsidRPr="00A66BDD">
              <w:rPr>
                <w:sz w:val="16"/>
                <w:szCs w:val="16"/>
              </w:rPr>
              <w:lastRenderedPageBreak/>
              <w:t>ВИДЫ ИСПОЛЬЗОВАНИЯ</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ПРЕДЕЛЬНЫЕ </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РАЗМЕРЫ ЗЕМЕЛЬНЫХ УЧАСТКОВ И ПРЕДЕЛЬНЫЕ ПАРАМЕТРЫ РАЗРЕШЕННОГО СТРОИТЕЛЬСТВА</w:t>
            </w:r>
          </w:p>
        </w:tc>
      </w:tr>
      <w:tr w:rsidR="009A1572" w:rsidRPr="00A66BDD" w:rsidTr="009A1572">
        <w:trPr>
          <w:trHeight w:val="55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9A1572" w:rsidRPr="00A66BDD" w:rsidRDefault="009A1572" w:rsidP="00A66BDD">
            <w:pPr>
              <w:spacing w:line="240" w:lineRule="auto"/>
              <w:ind w:firstLine="425"/>
              <w:rPr>
                <w:sz w:val="16"/>
                <w:szCs w:val="16"/>
              </w:rPr>
            </w:pPr>
            <w:r w:rsidRPr="00A66BDD">
              <w:rPr>
                <w:sz w:val="16"/>
                <w:szCs w:val="16"/>
              </w:rPr>
              <w:t>Культурное развитие – 3.6</w:t>
            </w:r>
          </w:p>
          <w:p w:rsidR="009A1572" w:rsidRPr="00A66BDD" w:rsidRDefault="009A1572" w:rsidP="00A66BDD">
            <w:pPr>
              <w:spacing w:line="240" w:lineRule="auto"/>
              <w:ind w:firstLine="425"/>
              <w:rPr>
                <w:sz w:val="16"/>
                <w:szCs w:val="16"/>
              </w:rPr>
            </w:pP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минимальная/максимальная площадь земельных участков – 500/10000 кв. м;</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максимальный процент застройки в границах земельного участка – 50%;</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xml:space="preserve">- для общественных зданий </w:t>
            </w:r>
            <w:smartTag w:uri="urn:schemas-microsoft-com:office:smarttags" w:element="metricconverter">
              <w:smartTagPr>
                <w:attr w:name="ProductID" w:val="3 м"/>
              </w:smartTagPr>
              <w:r w:rsidRPr="00A66BDD">
                <w:rPr>
                  <w:rFonts w:eastAsia="SimSun"/>
                  <w:color w:val="000000"/>
                  <w:sz w:val="16"/>
                  <w:szCs w:val="16"/>
                  <w:lang w:eastAsia="zh-CN"/>
                </w:rPr>
                <w:t>3 м</w:t>
              </w:r>
            </w:smartTag>
            <w:r w:rsidRPr="00A66BDD">
              <w:rPr>
                <w:rFonts w:eastAsia="SimSun"/>
                <w:color w:val="000000"/>
                <w:sz w:val="16"/>
                <w:szCs w:val="16"/>
                <w:lang w:eastAsia="zh-CN"/>
              </w:rPr>
              <w:t xml:space="preserve">; </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 для остальных зданий и сооружений - 1 м;</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максимальное количество надземных этажей зданий – 5 этажей;</w:t>
            </w:r>
          </w:p>
          <w:p w:rsidR="009A1572" w:rsidRPr="00A66BDD" w:rsidRDefault="009A1572" w:rsidP="00A66BDD">
            <w:pPr>
              <w:spacing w:line="240" w:lineRule="auto"/>
              <w:ind w:firstLine="426"/>
              <w:rPr>
                <w:rFonts w:eastAsia="SimSun"/>
                <w:color w:val="000000"/>
                <w:sz w:val="16"/>
                <w:szCs w:val="16"/>
                <w:lang w:eastAsia="zh-CN"/>
              </w:rPr>
            </w:pPr>
            <w:r w:rsidRPr="00A66BDD">
              <w:rPr>
                <w:rFonts w:eastAsia="SimSun"/>
                <w:color w:val="000000"/>
                <w:sz w:val="16"/>
                <w:szCs w:val="16"/>
                <w:lang w:eastAsia="zh-CN"/>
              </w:rPr>
              <w:t>максимальная высота зданий, строений, сооружений от уровня земли - 18 м.</w:t>
            </w:r>
          </w:p>
        </w:tc>
      </w:tr>
    </w:tbl>
    <w:p w:rsidR="00B01556" w:rsidRPr="00A66BDD" w:rsidRDefault="00B01556" w:rsidP="00A66BDD">
      <w:pPr>
        <w:keepLines w:val="0"/>
        <w:overflowPunct/>
        <w:autoSpaceDE/>
        <w:autoSpaceDN/>
        <w:adjustRightInd/>
        <w:spacing w:line="240" w:lineRule="auto"/>
        <w:ind w:firstLine="284"/>
        <w:jc w:val="center"/>
        <w:rPr>
          <w:bCs/>
          <w:sz w:val="16"/>
          <w:szCs w:val="16"/>
          <w:u w:val="single"/>
          <w:lang w:eastAsia="ar-SA"/>
        </w:rPr>
      </w:pPr>
    </w:p>
    <w:p w:rsidR="00B01556" w:rsidRPr="00A66BDD" w:rsidRDefault="00B01556" w:rsidP="00A66BDD">
      <w:pPr>
        <w:keepLines w:val="0"/>
        <w:overflowPunct/>
        <w:autoSpaceDE/>
        <w:autoSpaceDN/>
        <w:adjustRightInd/>
        <w:spacing w:line="240" w:lineRule="auto"/>
        <w:ind w:firstLine="284"/>
        <w:jc w:val="center"/>
        <w:rPr>
          <w:bCs/>
          <w:sz w:val="16"/>
          <w:szCs w:val="16"/>
          <w:u w:val="single"/>
          <w:lang w:eastAsia="ar-SA"/>
        </w:rPr>
      </w:pPr>
      <w:r w:rsidRPr="00A66BDD">
        <w:rPr>
          <w:bCs/>
          <w:sz w:val="16"/>
          <w:szCs w:val="16"/>
          <w:u w:val="single"/>
          <w:lang w:eastAsia="ar-SA"/>
        </w:rPr>
        <w:t>Р-О. Зона озелененных пространств рекреационного назначения.</w:t>
      </w:r>
    </w:p>
    <w:p w:rsidR="00B01556" w:rsidRPr="00A66BDD" w:rsidRDefault="00B01556" w:rsidP="00A66BDD">
      <w:pPr>
        <w:keepLines w:val="0"/>
        <w:overflowPunct/>
        <w:autoSpaceDE/>
        <w:autoSpaceDN/>
        <w:adjustRightInd/>
        <w:spacing w:line="240" w:lineRule="auto"/>
        <w:ind w:firstLine="284"/>
        <w:rPr>
          <w:i/>
          <w:iCs/>
          <w:sz w:val="16"/>
          <w:szCs w:val="16"/>
          <w:lang w:eastAsia="ar-SA"/>
        </w:rPr>
      </w:pPr>
      <w:r w:rsidRPr="00A66BDD">
        <w:rPr>
          <w:i/>
          <w:iCs/>
          <w:sz w:val="16"/>
          <w:szCs w:val="16"/>
          <w:lang w:eastAsia="ar-SA"/>
        </w:rPr>
        <w:t xml:space="preserve">Зона предназначена для сохранения природного ландшафта, озелененных </w:t>
      </w:r>
      <w:proofErr w:type="gramStart"/>
      <w:r w:rsidRPr="00A66BDD">
        <w:rPr>
          <w:i/>
          <w:iCs/>
          <w:sz w:val="16"/>
          <w:szCs w:val="16"/>
          <w:lang w:eastAsia="ar-SA"/>
        </w:rPr>
        <w:t>пространств,  экологически</w:t>
      </w:r>
      <w:proofErr w:type="gramEnd"/>
      <w:r w:rsidRPr="00A66BDD">
        <w:rPr>
          <w:i/>
          <w:iCs/>
          <w:sz w:val="16"/>
          <w:szCs w:val="16"/>
          <w:lang w:eastAsia="ar-SA"/>
        </w:rPr>
        <w:t xml:space="preserve"> чистой окружающей среды, для организации отдыха и досуга населения.</w:t>
      </w:r>
    </w:p>
    <w:p w:rsidR="00B01556" w:rsidRPr="00A66BDD" w:rsidRDefault="00B01556" w:rsidP="00A66BDD">
      <w:pPr>
        <w:keepLines w:val="0"/>
        <w:tabs>
          <w:tab w:val="left" w:pos="2520"/>
        </w:tabs>
        <w:overflowPunct/>
        <w:autoSpaceDE/>
        <w:autoSpaceDN/>
        <w:adjustRightInd/>
        <w:spacing w:line="240" w:lineRule="auto"/>
        <w:ind w:firstLine="284"/>
        <w:jc w:val="left"/>
        <w:rPr>
          <w:rFonts w:eastAsia="SimSun"/>
          <w:color w:val="000000"/>
          <w:sz w:val="16"/>
          <w:szCs w:val="16"/>
          <w:lang w:eastAsia="zh-CN"/>
        </w:rPr>
      </w:pPr>
      <w:r w:rsidRPr="00A66BDD">
        <w:rPr>
          <w:rFonts w:eastAsia="SimSun"/>
          <w:color w:val="000000"/>
          <w:sz w:val="16"/>
          <w:szCs w:val="16"/>
          <w:lang w:eastAsia="zh-CN"/>
        </w:rPr>
        <w:t>УСЛОВНО РАЗРЕШЕННЫЕ ВИДЫ И ПАРАМЕТРЫ ИСПОЛЬЗОВАНИЯ ЗЕМЕЛЬНЫХ УЧАСТКОВ И ОБЪЕКТОВ КАПИТАЛЬНОГО СТРОИТЕЛЬСТВА</w:t>
      </w:r>
    </w:p>
    <w:p w:rsidR="00B01556" w:rsidRPr="00A66BDD" w:rsidRDefault="00B01556" w:rsidP="00A66BDD">
      <w:pPr>
        <w:keepLines w:val="0"/>
        <w:overflowPunct/>
        <w:autoSpaceDE/>
        <w:autoSpaceDN/>
        <w:adjustRightInd/>
        <w:spacing w:line="240" w:lineRule="auto"/>
        <w:ind w:firstLine="284"/>
        <w:rPr>
          <w:i/>
          <w:iCs/>
          <w:sz w:val="16"/>
          <w:szCs w:val="16"/>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B01556" w:rsidRPr="00A66BDD" w:rsidTr="00192EBA">
        <w:trPr>
          <w:trHeight w:val="552"/>
        </w:trPr>
        <w:tc>
          <w:tcPr>
            <w:tcW w:w="4248" w:type="dxa"/>
            <w:vAlign w:val="center"/>
          </w:tcPr>
          <w:p w:rsidR="00B01556" w:rsidRPr="00A66BDD" w:rsidRDefault="00B01556"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ВИДЫ ИСПОЛЬЗОВАНИЯ</w:t>
            </w:r>
          </w:p>
        </w:tc>
        <w:tc>
          <w:tcPr>
            <w:tcW w:w="5358" w:type="dxa"/>
            <w:vAlign w:val="center"/>
          </w:tcPr>
          <w:p w:rsidR="00B01556" w:rsidRPr="00A66BDD" w:rsidRDefault="00B01556"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 xml:space="preserve">ПРЕДЕЛЬНЫЕ </w:t>
            </w:r>
          </w:p>
          <w:p w:rsidR="00B01556" w:rsidRPr="00A66BDD" w:rsidRDefault="00B01556" w:rsidP="00A66BDD">
            <w:pPr>
              <w:tabs>
                <w:tab w:val="left" w:pos="2520"/>
              </w:tabs>
              <w:spacing w:line="240" w:lineRule="auto"/>
              <w:ind w:firstLine="426"/>
              <w:jc w:val="center"/>
              <w:rPr>
                <w:rFonts w:eastAsia="SimSun"/>
                <w:color w:val="000000"/>
                <w:sz w:val="16"/>
                <w:szCs w:val="16"/>
                <w:lang w:eastAsia="zh-CN"/>
              </w:rPr>
            </w:pPr>
            <w:r w:rsidRPr="00A66BDD">
              <w:rPr>
                <w:rFonts w:eastAsia="SimSun"/>
                <w:color w:val="000000"/>
                <w:sz w:val="16"/>
                <w:szCs w:val="16"/>
                <w:lang w:eastAsia="zh-CN"/>
              </w:rPr>
              <w:t>РАЗМЕРЫ ЗЕМЕЛЬНЫХ УЧАСТКОВ И ПРЕДЕЛЬНЫЕ ПАРАМЕТРЫ РАЗРЕШЕННОГО СТРОИТЕЛЬСТВА</w:t>
            </w:r>
          </w:p>
        </w:tc>
      </w:tr>
      <w:tr w:rsidR="00B01556" w:rsidRPr="00A66BDD" w:rsidTr="00192EBA">
        <w:trPr>
          <w:trHeight w:val="552"/>
        </w:trPr>
        <w:tc>
          <w:tcPr>
            <w:tcW w:w="4248" w:type="dxa"/>
            <w:shd w:val="clear" w:color="auto" w:fill="auto"/>
          </w:tcPr>
          <w:p w:rsidR="00B01556" w:rsidRPr="00A66BDD" w:rsidRDefault="00B01556" w:rsidP="00A66BDD">
            <w:pPr>
              <w:spacing w:line="240" w:lineRule="auto"/>
              <w:ind w:firstLine="426"/>
              <w:rPr>
                <w:sz w:val="16"/>
                <w:szCs w:val="16"/>
              </w:rPr>
            </w:pPr>
            <w:r w:rsidRPr="00A66BDD">
              <w:rPr>
                <w:sz w:val="16"/>
                <w:szCs w:val="16"/>
              </w:rPr>
              <w:t>Внеуличный транспорт – 7.6</w:t>
            </w:r>
          </w:p>
        </w:tc>
        <w:tc>
          <w:tcPr>
            <w:tcW w:w="5358" w:type="dxa"/>
            <w:shd w:val="clear" w:color="auto" w:fill="auto"/>
            <w:vAlign w:val="center"/>
          </w:tcPr>
          <w:p w:rsidR="00B01556" w:rsidRPr="00A66BDD" w:rsidRDefault="00B01556" w:rsidP="00A66BDD">
            <w:pPr>
              <w:widowControl w:val="0"/>
              <w:spacing w:line="240" w:lineRule="auto"/>
              <w:ind w:firstLine="284"/>
              <w:rPr>
                <w:color w:val="000000"/>
                <w:sz w:val="16"/>
                <w:szCs w:val="16"/>
                <w:lang w:eastAsia="ar-SA"/>
              </w:rPr>
            </w:pPr>
            <w:r w:rsidRPr="00A66BDD">
              <w:rPr>
                <w:color w:val="000000"/>
                <w:sz w:val="16"/>
                <w:szCs w:val="16"/>
                <w:lang w:eastAsia="ar-SA"/>
              </w:rPr>
              <w:t>минимальная/максимальная площадь земельного участка – 10/100000 кв. м;</w:t>
            </w:r>
          </w:p>
          <w:p w:rsidR="00B01556" w:rsidRPr="00A66BDD" w:rsidRDefault="00B01556" w:rsidP="00A66BDD">
            <w:pPr>
              <w:widowControl w:val="0"/>
              <w:spacing w:line="240" w:lineRule="auto"/>
              <w:ind w:firstLine="284"/>
              <w:rPr>
                <w:color w:val="000000"/>
                <w:sz w:val="16"/>
                <w:szCs w:val="16"/>
                <w:lang w:eastAsia="ar-SA"/>
              </w:rPr>
            </w:pPr>
            <w:r w:rsidRPr="00A66BDD">
              <w:rPr>
                <w:color w:val="000000"/>
                <w:sz w:val="16"/>
                <w:szCs w:val="16"/>
                <w:lang w:eastAsia="ar-SA"/>
              </w:rPr>
              <w:t>минимальные отступы от границ участка - 1 м с учетом соблюдения требований технических регламентов;</w:t>
            </w:r>
          </w:p>
          <w:p w:rsidR="00B01556" w:rsidRPr="00A66BDD" w:rsidRDefault="00B01556" w:rsidP="00A66BDD">
            <w:pPr>
              <w:suppressAutoHyphens/>
              <w:spacing w:line="240" w:lineRule="auto"/>
              <w:ind w:firstLine="426"/>
              <w:textAlignment w:val="baseline"/>
              <w:rPr>
                <w:rFonts w:eastAsia="SimSun"/>
                <w:color w:val="000000"/>
                <w:sz w:val="16"/>
                <w:szCs w:val="16"/>
                <w:lang w:eastAsia="zh-CN"/>
              </w:rPr>
            </w:pPr>
            <w:r w:rsidRPr="00A66BDD">
              <w:rPr>
                <w:rFonts w:eastAsia="SimSun"/>
                <w:color w:val="000000"/>
                <w:sz w:val="16"/>
                <w:szCs w:val="16"/>
                <w:lang w:eastAsia="zh-CN"/>
              </w:rPr>
              <w:t>максимальная высота зданий, строений, сооружений от уровня земли – 15 м;</w:t>
            </w:r>
          </w:p>
          <w:p w:rsidR="00B01556" w:rsidRPr="00A66BDD" w:rsidRDefault="00B01556" w:rsidP="00A66BDD">
            <w:pPr>
              <w:widowControl w:val="0"/>
              <w:spacing w:line="240" w:lineRule="auto"/>
              <w:ind w:firstLine="284"/>
              <w:rPr>
                <w:color w:val="000000"/>
                <w:sz w:val="16"/>
                <w:szCs w:val="16"/>
                <w:lang w:eastAsia="ar-SA"/>
              </w:rPr>
            </w:pPr>
            <w:r w:rsidRPr="00A66BDD">
              <w:rPr>
                <w:color w:val="000000"/>
                <w:sz w:val="16"/>
                <w:szCs w:val="16"/>
                <w:lang w:eastAsia="ar-SA"/>
              </w:rPr>
              <w:t>максимальный процент застройки в границах земельного участка – 80%</w:t>
            </w:r>
          </w:p>
        </w:tc>
      </w:tr>
    </w:tbl>
    <w:p w:rsidR="00606E73" w:rsidRPr="00A66BDD" w:rsidRDefault="00606E73" w:rsidP="00A66BDD">
      <w:pPr>
        <w:spacing w:line="240" w:lineRule="auto"/>
        <w:rPr>
          <w:sz w:val="16"/>
          <w:szCs w:val="16"/>
        </w:rPr>
      </w:pPr>
    </w:p>
    <w:sectPr w:rsidR="00606E73" w:rsidRPr="00A66BD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DD" w:rsidRDefault="00A66BDD" w:rsidP="00A66BDD">
      <w:pPr>
        <w:spacing w:line="240" w:lineRule="auto"/>
      </w:pPr>
      <w:r>
        <w:separator/>
      </w:r>
    </w:p>
  </w:endnote>
  <w:endnote w:type="continuationSeparator" w:id="0">
    <w:p w:rsidR="00A66BDD" w:rsidRDefault="00A66BDD" w:rsidP="00A66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DD" w:rsidRDefault="00A66BDD" w:rsidP="00A66BDD">
      <w:pPr>
        <w:spacing w:line="240" w:lineRule="auto"/>
      </w:pPr>
      <w:r>
        <w:separator/>
      </w:r>
    </w:p>
  </w:footnote>
  <w:footnote w:type="continuationSeparator" w:id="0">
    <w:p w:rsidR="00A66BDD" w:rsidRDefault="00A66BDD" w:rsidP="00A66B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69542"/>
      <w:docPartObj>
        <w:docPartGallery w:val="Page Numbers (Top of Page)"/>
        <w:docPartUnique/>
      </w:docPartObj>
    </w:sdtPr>
    <w:sdtContent>
      <w:p w:rsidR="00A66BDD" w:rsidRDefault="00A66BDD">
        <w:pPr>
          <w:pStyle w:val="a4"/>
          <w:jc w:val="center"/>
        </w:pPr>
        <w:r>
          <w:fldChar w:fldCharType="begin"/>
        </w:r>
        <w:r>
          <w:instrText>PAGE   \* MERGEFORMAT</w:instrText>
        </w:r>
        <w:r>
          <w:fldChar w:fldCharType="separate"/>
        </w:r>
        <w:r>
          <w:rPr>
            <w:noProof/>
          </w:rPr>
          <w:t>7</w:t>
        </w:r>
        <w:r>
          <w:fldChar w:fldCharType="end"/>
        </w:r>
      </w:p>
    </w:sdtContent>
  </w:sdt>
  <w:p w:rsidR="00A66BDD" w:rsidRDefault="00A66B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324E"/>
    <w:multiLevelType w:val="hybridMultilevel"/>
    <w:tmpl w:val="F3DAB65A"/>
    <w:lvl w:ilvl="0" w:tplc="2EC24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7E02C07"/>
    <w:multiLevelType w:val="hybridMultilevel"/>
    <w:tmpl w:val="43FC9E3C"/>
    <w:lvl w:ilvl="0" w:tplc="6D605E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9875B72"/>
    <w:multiLevelType w:val="hybridMultilevel"/>
    <w:tmpl w:val="023E7B24"/>
    <w:lvl w:ilvl="0" w:tplc="984077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72"/>
    <w:rsid w:val="00007973"/>
    <w:rsid w:val="00606E73"/>
    <w:rsid w:val="009A1572"/>
    <w:rsid w:val="00A66BDD"/>
    <w:rsid w:val="00B0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AD2F10-BE6D-42E9-B752-81DDDF8A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572"/>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B01556"/>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character" w:customStyle="1" w:styleId="blk">
    <w:name w:val="blk"/>
    <w:basedOn w:val="a0"/>
    <w:rsid w:val="00B01556"/>
  </w:style>
  <w:style w:type="character" w:styleId="a3">
    <w:name w:val="Hyperlink"/>
    <w:basedOn w:val="a0"/>
    <w:uiPriority w:val="99"/>
    <w:semiHidden/>
    <w:unhideWhenUsed/>
    <w:rsid w:val="00007973"/>
    <w:rPr>
      <w:color w:val="0000FF"/>
      <w:u w:val="single"/>
    </w:rPr>
  </w:style>
  <w:style w:type="paragraph" w:customStyle="1" w:styleId="s1">
    <w:name w:val="s_1"/>
    <w:basedOn w:val="a"/>
    <w:rsid w:val="00007973"/>
    <w:pPr>
      <w:keepLines w:val="0"/>
      <w:overflowPunct/>
      <w:autoSpaceDE/>
      <w:autoSpaceDN/>
      <w:adjustRightInd/>
      <w:spacing w:before="100" w:beforeAutospacing="1" w:after="100" w:afterAutospacing="1" w:line="240" w:lineRule="auto"/>
      <w:ind w:firstLine="0"/>
      <w:jc w:val="left"/>
    </w:pPr>
    <w:rPr>
      <w:sz w:val="24"/>
      <w:szCs w:val="24"/>
    </w:rPr>
  </w:style>
  <w:style w:type="paragraph" w:styleId="a4">
    <w:name w:val="header"/>
    <w:basedOn w:val="a"/>
    <w:link w:val="a5"/>
    <w:uiPriority w:val="99"/>
    <w:unhideWhenUsed/>
    <w:rsid w:val="00A66BDD"/>
    <w:pPr>
      <w:tabs>
        <w:tab w:val="center" w:pos="4677"/>
        <w:tab w:val="right" w:pos="9355"/>
      </w:tabs>
      <w:spacing w:line="240" w:lineRule="auto"/>
    </w:pPr>
  </w:style>
  <w:style w:type="character" w:customStyle="1" w:styleId="a5">
    <w:name w:val="Верхний колонтитул Знак"/>
    <w:basedOn w:val="a0"/>
    <w:link w:val="a4"/>
    <w:uiPriority w:val="99"/>
    <w:rsid w:val="00A66BDD"/>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A66BDD"/>
    <w:pPr>
      <w:tabs>
        <w:tab w:val="center" w:pos="4677"/>
        <w:tab w:val="right" w:pos="9355"/>
      </w:tabs>
      <w:spacing w:line="240" w:lineRule="auto"/>
    </w:pPr>
  </w:style>
  <w:style w:type="character" w:customStyle="1" w:styleId="a7">
    <w:name w:val="Нижний колонтитул Знак"/>
    <w:basedOn w:val="a0"/>
    <w:link w:val="a6"/>
    <w:uiPriority w:val="99"/>
    <w:rsid w:val="00A66BD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4814">
      <w:bodyDiv w:val="1"/>
      <w:marLeft w:val="0"/>
      <w:marRight w:val="0"/>
      <w:marTop w:val="0"/>
      <w:marBottom w:val="0"/>
      <w:divBdr>
        <w:top w:val="none" w:sz="0" w:space="0" w:color="auto"/>
        <w:left w:val="none" w:sz="0" w:space="0" w:color="auto"/>
        <w:bottom w:val="none" w:sz="0" w:space="0" w:color="auto"/>
        <w:right w:val="none" w:sz="0" w:space="0" w:color="auto"/>
      </w:divBdr>
      <w:divsChild>
        <w:div w:id="1423140355">
          <w:marLeft w:val="0"/>
          <w:marRight w:val="0"/>
          <w:marTop w:val="0"/>
          <w:marBottom w:val="0"/>
          <w:divBdr>
            <w:top w:val="none" w:sz="0" w:space="0" w:color="auto"/>
            <w:left w:val="none" w:sz="0" w:space="0" w:color="auto"/>
            <w:bottom w:val="none" w:sz="0" w:space="0" w:color="auto"/>
            <w:right w:val="none" w:sz="0" w:space="0" w:color="auto"/>
          </w:divBdr>
        </w:div>
        <w:div w:id="540436018">
          <w:marLeft w:val="0"/>
          <w:marRight w:val="0"/>
          <w:marTop w:val="0"/>
          <w:marBottom w:val="0"/>
          <w:divBdr>
            <w:top w:val="none" w:sz="0" w:space="0" w:color="auto"/>
            <w:left w:val="none" w:sz="0" w:space="0" w:color="auto"/>
            <w:bottom w:val="none" w:sz="0" w:space="0" w:color="auto"/>
            <w:right w:val="none" w:sz="0" w:space="0" w:color="auto"/>
          </w:divBdr>
        </w:div>
        <w:div w:id="656109140">
          <w:marLeft w:val="0"/>
          <w:marRight w:val="0"/>
          <w:marTop w:val="0"/>
          <w:marBottom w:val="0"/>
          <w:divBdr>
            <w:top w:val="none" w:sz="0" w:space="0" w:color="auto"/>
            <w:left w:val="none" w:sz="0" w:space="0" w:color="auto"/>
            <w:bottom w:val="none" w:sz="0" w:space="0" w:color="auto"/>
            <w:right w:val="none" w:sz="0" w:space="0" w:color="auto"/>
          </w:divBdr>
        </w:div>
        <w:div w:id="766727867">
          <w:marLeft w:val="0"/>
          <w:marRight w:val="0"/>
          <w:marTop w:val="0"/>
          <w:marBottom w:val="0"/>
          <w:divBdr>
            <w:top w:val="none" w:sz="0" w:space="0" w:color="auto"/>
            <w:left w:val="none" w:sz="0" w:space="0" w:color="auto"/>
            <w:bottom w:val="none" w:sz="0" w:space="0" w:color="auto"/>
            <w:right w:val="none" w:sz="0" w:space="0" w:color="auto"/>
          </w:divBdr>
        </w:div>
        <w:div w:id="1816339120">
          <w:marLeft w:val="0"/>
          <w:marRight w:val="0"/>
          <w:marTop w:val="0"/>
          <w:marBottom w:val="0"/>
          <w:divBdr>
            <w:top w:val="none" w:sz="0" w:space="0" w:color="auto"/>
            <w:left w:val="none" w:sz="0" w:space="0" w:color="auto"/>
            <w:bottom w:val="none" w:sz="0" w:space="0" w:color="auto"/>
            <w:right w:val="none" w:sz="0" w:space="0" w:color="auto"/>
          </w:divBdr>
        </w:div>
        <w:div w:id="1034581110">
          <w:marLeft w:val="0"/>
          <w:marRight w:val="0"/>
          <w:marTop w:val="0"/>
          <w:marBottom w:val="0"/>
          <w:divBdr>
            <w:top w:val="none" w:sz="0" w:space="0" w:color="auto"/>
            <w:left w:val="none" w:sz="0" w:space="0" w:color="auto"/>
            <w:bottom w:val="none" w:sz="0" w:space="0" w:color="auto"/>
            <w:right w:val="none" w:sz="0" w:space="0" w:color="auto"/>
          </w:divBdr>
        </w:div>
        <w:div w:id="1890417053">
          <w:marLeft w:val="0"/>
          <w:marRight w:val="0"/>
          <w:marTop w:val="0"/>
          <w:marBottom w:val="0"/>
          <w:divBdr>
            <w:top w:val="none" w:sz="0" w:space="0" w:color="auto"/>
            <w:left w:val="none" w:sz="0" w:space="0" w:color="auto"/>
            <w:bottom w:val="none" w:sz="0" w:space="0" w:color="auto"/>
            <w:right w:val="none" w:sz="0" w:space="0" w:color="auto"/>
          </w:divBdr>
        </w:div>
        <w:div w:id="936791301">
          <w:marLeft w:val="0"/>
          <w:marRight w:val="0"/>
          <w:marTop w:val="0"/>
          <w:marBottom w:val="0"/>
          <w:divBdr>
            <w:top w:val="none" w:sz="0" w:space="0" w:color="auto"/>
            <w:left w:val="none" w:sz="0" w:space="0" w:color="auto"/>
            <w:bottom w:val="none" w:sz="0" w:space="0" w:color="auto"/>
            <w:right w:val="none" w:sz="0" w:space="0" w:color="auto"/>
          </w:divBdr>
        </w:div>
        <w:div w:id="1370688018">
          <w:marLeft w:val="0"/>
          <w:marRight w:val="0"/>
          <w:marTop w:val="0"/>
          <w:marBottom w:val="0"/>
          <w:divBdr>
            <w:top w:val="none" w:sz="0" w:space="0" w:color="auto"/>
            <w:left w:val="none" w:sz="0" w:space="0" w:color="auto"/>
            <w:bottom w:val="none" w:sz="0" w:space="0" w:color="auto"/>
            <w:right w:val="none" w:sz="0" w:space="0" w:color="auto"/>
          </w:divBdr>
        </w:div>
      </w:divsChild>
    </w:div>
    <w:div w:id="1685473304">
      <w:bodyDiv w:val="1"/>
      <w:marLeft w:val="0"/>
      <w:marRight w:val="0"/>
      <w:marTop w:val="0"/>
      <w:marBottom w:val="0"/>
      <w:divBdr>
        <w:top w:val="none" w:sz="0" w:space="0" w:color="auto"/>
        <w:left w:val="none" w:sz="0" w:space="0" w:color="auto"/>
        <w:bottom w:val="none" w:sz="0" w:space="0" w:color="auto"/>
        <w:right w:val="none" w:sz="0" w:space="0" w:color="auto"/>
      </w:divBdr>
      <w:divsChild>
        <w:div w:id="286476981">
          <w:marLeft w:val="0"/>
          <w:marRight w:val="0"/>
          <w:marTop w:val="0"/>
          <w:marBottom w:val="0"/>
          <w:divBdr>
            <w:top w:val="none" w:sz="0" w:space="0" w:color="auto"/>
            <w:left w:val="none" w:sz="0" w:space="0" w:color="auto"/>
            <w:bottom w:val="none" w:sz="0" w:space="0" w:color="auto"/>
            <w:right w:val="none" w:sz="0" w:space="0" w:color="auto"/>
          </w:divBdr>
        </w:div>
        <w:div w:id="133833024">
          <w:marLeft w:val="0"/>
          <w:marRight w:val="0"/>
          <w:marTop w:val="0"/>
          <w:marBottom w:val="0"/>
          <w:divBdr>
            <w:top w:val="none" w:sz="0" w:space="0" w:color="auto"/>
            <w:left w:val="none" w:sz="0" w:space="0" w:color="auto"/>
            <w:bottom w:val="none" w:sz="0" w:space="0" w:color="auto"/>
            <w:right w:val="none" w:sz="0" w:space="0" w:color="auto"/>
          </w:divBdr>
          <w:divsChild>
            <w:div w:id="679431831">
              <w:marLeft w:val="0"/>
              <w:marRight w:val="0"/>
              <w:marTop w:val="0"/>
              <w:marBottom w:val="0"/>
              <w:divBdr>
                <w:top w:val="none" w:sz="0" w:space="0" w:color="auto"/>
                <w:left w:val="none" w:sz="0" w:space="0" w:color="auto"/>
                <w:bottom w:val="none" w:sz="0" w:space="0" w:color="auto"/>
                <w:right w:val="none" w:sz="0" w:space="0" w:color="auto"/>
              </w:divBdr>
            </w:div>
          </w:divsChild>
        </w:div>
        <w:div w:id="1601600440">
          <w:marLeft w:val="0"/>
          <w:marRight w:val="0"/>
          <w:marTop w:val="0"/>
          <w:marBottom w:val="0"/>
          <w:divBdr>
            <w:top w:val="none" w:sz="0" w:space="0" w:color="auto"/>
            <w:left w:val="none" w:sz="0" w:space="0" w:color="auto"/>
            <w:bottom w:val="none" w:sz="0" w:space="0" w:color="auto"/>
            <w:right w:val="none" w:sz="0" w:space="0" w:color="auto"/>
          </w:divBdr>
          <w:divsChild>
            <w:div w:id="324434338">
              <w:marLeft w:val="0"/>
              <w:marRight w:val="0"/>
              <w:marTop w:val="0"/>
              <w:marBottom w:val="0"/>
              <w:divBdr>
                <w:top w:val="none" w:sz="0" w:space="0" w:color="auto"/>
                <w:left w:val="none" w:sz="0" w:space="0" w:color="auto"/>
                <w:bottom w:val="none" w:sz="0" w:space="0" w:color="auto"/>
                <w:right w:val="none" w:sz="0" w:space="0" w:color="auto"/>
              </w:divBdr>
            </w:div>
          </w:divsChild>
        </w:div>
        <w:div w:id="2026009578">
          <w:marLeft w:val="0"/>
          <w:marRight w:val="0"/>
          <w:marTop w:val="0"/>
          <w:marBottom w:val="0"/>
          <w:divBdr>
            <w:top w:val="none" w:sz="0" w:space="0" w:color="auto"/>
            <w:left w:val="none" w:sz="0" w:space="0" w:color="auto"/>
            <w:bottom w:val="none" w:sz="0" w:space="0" w:color="auto"/>
            <w:right w:val="none" w:sz="0" w:space="0" w:color="auto"/>
          </w:divBdr>
        </w:div>
        <w:div w:id="194588212">
          <w:marLeft w:val="0"/>
          <w:marRight w:val="0"/>
          <w:marTop w:val="0"/>
          <w:marBottom w:val="0"/>
          <w:divBdr>
            <w:top w:val="none" w:sz="0" w:space="0" w:color="auto"/>
            <w:left w:val="none" w:sz="0" w:space="0" w:color="auto"/>
            <w:bottom w:val="none" w:sz="0" w:space="0" w:color="auto"/>
            <w:right w:val="none" w:sz="0" w:space="0" w:color="auto"/>
          </w:divBdr>
          <w:divsChild>
            <w:div w:id="186261403">
              <w:marLeft w:val="0"/>
              <w:marRight w:val="0"/>
              <w:marTop w:val="0"/>
              <w:marBottom w:val="0"/>
              <w:divBdr>
                <w:top w:val="none" w:sz="0" w:space="0" w:color="auto"/>
                <w:left w:val="none" w:sz="0" w:space="0" w:color="auto"/>
                <w:bottom w:val="none" w:sz="0" w:space="0" w:color="auto"/>
                <w:right w:val="none" w:sz="0" w:space="0" w:color="auto"/>
              </w:divBdr>
            </w:div>
          </w:divsChild>
        </w:div>
        <w:div w:id="1714885888">
          <w:marLeft w:val="0"/>
          <w:marRight w:val="0"/>
          <w:marTop w:val="0"/>
          <w:marBottom w:val="0"/>
          <w:divBdr>
            <w:top w:val="none" w:sz="0" w:space="0" w:color="auto"/>
            <w:left w:val="none" w:sz="0" w:space="0" w:color="auto"/>
            <w:bottom w:val="none" w:sz="0" w:space="0" w:color="auto"/>
            <w:right w:val="none" w:sz="0" w:space="0" w:color="auto"/>
          </w:divBdr>
          <w:divsChild>
            <w:div w:id="358896245">
              <w:marLeft w:val="0"/>
              <w:marRight w:val="0"/>
              <w:marTop w:val="0"/>
              <w:marBottom w:val="0"/>
              <w:divBdr>
                <w:top w:val="none" w:sz="0" w:space="0" w:color="auto"/>
                <w:left w:val="none" w:sz="0" w:space="0" w:color="auto"/>
                <w:bottom w:val="none" w:sz="0" w:space="0" w:color="auto"/>
                <w:right w:val="none" w:sz="0" w:space="0" w:color="auto"/>
              </w:divBdr>
            </w:div>
          </w:divsChild>
        </w:div>
        <w:div w:id="566576440">
          <w:marLeft w:val="0"/>
          <w:marRight w:val="0"/>
          <w:marTop w:val="0"/>
          <w:marBottom w:val="0"/>
          <w:divBdr>
            <w:top w:val="none" w:sz="0" w:space="0" w:color="auto"/>
            <w:left w:val="none" w:sz="0" w:space="0" w:color="auto"/>
            <w:bottom w:val="none" w:sz="0" w:space="0" w:color="auto"/>
            <w:right w:val="none" w:sz="0" w:space="0" w:color="auto"/>
          </w:divBdr>
        </w:div>
        <w:div w:id="219946808">
          <w:marLeft w:val="0"/>
          <w:marRight w:val="0"/>
          <w:marTop w:val="0"/>
          <w:marBottom w:val="0"/>
          <w:divBdr>
            <w:top w:val="none" w:sz="0" w:space="0" w:color="auto"/>
            <w:left w:val="none" w:sz="0" w:space="0" w:color="auto"/>
            <w:bottom w:val="none" w:sz="0" w:space="0" w:color="auto"/>
            <w:right w:val="none" w:sz="0" w:space="0" w:color="auto"/>
          </w:divBdr>
          <w:divsChild>
            <w:div w:id="83692438">
              <w:marLeft w:val="0"/>
              <w:marRight w:val="0"/>
              <w:marTop w:val="0"/>
              <w:marBottom w:val="0"/>
              <w:divBdr>
                <w:top w:val="none" w:sz="0" w:space="0" w:color="auto"/>
                <w:left w:val="none" w:sz="0" w:space="0" w:color="auto"/>
                <w:bottom w:val="none" w:sz="0" w:space="0" w:color="auto"/>
                <w:right w:val="none" w:sz="0" w:space="0" w:color="auto"/>
              </w:divBdr>
            </w:div>
          </w:divsChild>
        </w:div>
        <w:div w:id="883835604">
          <w:marLeft w:val="0"/>
          <w:marRight w:val="0"/>
          <w:marTop w:val="0"/>
          <w:marBottom w:val="0"/>
          <w:divBdr>
            <w:top w:val="none" w:sz="0" w:space="0" w:color="auto"/>
            <w:left w:val="none" w:sz="0" w:space="0" w:color="auto"/>
            <w:bottom w:val="none" w:sz="0" w:space="0" w:color="auto"/>
            <w:right w:val="none" w:sz="0" w:space="0" w:color="auto"/>
          </w:divBdr>
          <w:divsChild>
            <w:div w:id="1070348750">
              <w:marLeft w:val="0"/>
              <w:marRight w:val="0"/>
              <w:marTop w:val="0"/>
              <w:marBottom w:val="0"/>
              <w:divBdr>
                <w:top w:val="none" w:sz="0" w:space="0" w:color="auto"/>
                <w:left w:val="none" w:sz="0" w:space="0" w:color="auto"/>
                <w:bottom w:val="none" w:sz="0" w:space="0" w:color="auto"/>
                <w:right w:val="none" w:sz="0" w:space="0" w:color="auto"/>
              </w:divBdr>
            </w:div>
          </w:divsChild>
        </w:div>
        <w:div w:id="1608660905">
          <w:marLeft w:val="0"/>
          <w:marRight w:val="0"/>
          <w:marTop w:val="0"/>
          <w:marBottom w:val="0"/>
          <w:divBdr>
            <w:top w:val="none" w:sz="0" w:space="0" w:color="auto"/>
            <w:left w:val="none" w:sz="0" w:space="0" w:color="auto"/>
            <w:bottom w:val="none" w:sz="0" w:space="0" w:color="auto"/>
            <w:right w:val="none" w:sz="0" w:space="0" w:color="auto"/>
          </w:divBdr>
        </w:div>
        <w:div w:id="769620607">
          <w:marLeft w:val="0"/>
          <w:marRight w:val="0"/>
          <w:marTop w:val="0"/>
          <w:marBottom w:val="0"/>
          <w:divBdr>
            <w:top w:val="none" w:sz="0" w:space="0" w:color="auto"/>
            <w:left w:val="none" w:sz="0" w:space="0" w:color="auto"/>
            <w:bottom w:val="none" w:sz="0" w:space="0" w:color="auto"/>
            <w:right w:val="none" w:sz="0" w:space="0" w:color="auto"/>
          </w:divBdr>
          <w:divsChild>
            <w:div w:id="1803495151">
              <w:marLeft w:val="0"/>
              <w:marRight w:val="0"/>
              <w:marTop w:val="0"/>
              <w:marBottom w:val="0"/>
              <w:divBdr>
                <w:top w:val="none" w:sz="0" w:space="0" w:color="auto"/>
                <w:left w:val="none" w:sz="0" w:space="0" w:color="auto"/>
                <w:bottom w:val="none" w:sz="0" w:space="0" w:color="auto"/>
                <w:right w:val="none" w:sz="0" w:space="0" w:color="auto"/>
              </w:divBdr>
            </w:div>
          </w:divsChild>
        </w:div>
        <w:div w:id="1192302499">
          <w:marLeft w:val="0"/>
          <w:marRight w:val="0"/>
          <w:marTop w:val="0"/>
          <w:marBottom w:val="0"/>
          <w:divBdr>
            <w:top w:val="none" w:sz="0" w:space="0" w:color="auto"/>
            <w:left w:val="none" w:sz="0" w:space="0" w:color="auto"/>
            <w:bottom w:val="none" w:sz="0" w:space="0" w:color="auto"/>
            <w:right w:val="none" w:sz="0" w:space="0" w:color="auto"/>
          </w:divBdr>
          <w:divsChild>
            <w:div w:id="373429111">
              <w:marLeft w:val="0"/>
              <w:marRight w:val="0"/>
              <w:marTop w:val="0"/>
              <w:marBottom w:val="0"/>
              <w:divBdr>
                <w:top w:val="none" w:sz="0" w:space="0" w:color="auto"/>
                <w:left w:val="none" w:sz="0" w:space="0" w:color="auto"/>
                <w:bottom w:val="none" w:sz="0" w:space="0" w:color="auto"/>
                <w:right w:val="none" w:sz="0" w:space="0" w:color="auto"/>
              </w:divBdr>
            </w:div>
          </w:divsChild>
        </w:div>
        <w:div w:id="1608272900">
          <w:marLeft w:val="0"/>
          <w:marRight w:val="0"/>
          <w:marTop w:val="0"/>
          <w:marBottom w:val="0"/>
          <w:divBdr>
            <w:top w:val="none" w:sz="0" w:space="0" w:color="auto"/>
            <w:left w:val="none" w:sz="0" w:space="0" w:color="auto"/>
            <w:bottom w:val="none" w:sz="0" w:space="0" w:color="auto"/>
            <w:right w:val="none" w:sz="0" w:space="0" w:color="auto"/>
          </w:divBdr>
        </w:div>
        <w:div w:id="1591501333">
          <w:marLeft w:val="0"/>
          <w:marRight w:val="0"/>
          <w:marTop w:val="0"/>
          <w:marBottom w:val="0"/>
          <w:divBdr>
            <w:top w:val="none" w:sz="0" w:space="0" w:color="auto"/>
            <w:left w:val="none" w:sz="0" w:space="0" w:color="auto"/>
            <w:bottom w:val="none" w:sz="0" w:space="0" w:color="auto"/>
            <w:right w:val="none" w:sz="0" w:space="0" w:color="auto"/>
          </w:divBdr>
        </w:div>
        <w:div w:id="1615669278">
          <w:marLeft w:val="0"/>
          <w:marRight w:val="0"/>
          <w:marTop w:val="0"/>
          <w:marBottom w:val="0"/>
          <w:divBdr>
            <w:top w:val="none" w:sz="0" w:space="0" w:color="auto"/>
            <w:left w:val="none" w:sz="0" w:space="0" w:color="auto"/>
            <w:bottom w:val="none" w:sz="0" w:space="0" w:color="auto"/>
            <w:right w:val="none" w:sz="0" w:space="0" w:color="auto"/>
          </w:divBdr>
          <w:divsChild>
            <w:div w:id="1910993854">
              <w:marLeft w:val="0"/>
              <w:marRight w:val="0"/>
              <w:marTop w:val="0"/>
              <w:marBottom w:val="0"/>
              <w:divBdr>
                <w:top w:val="none" w:sz="0" w:space="0" w:color="auto"/>
                <w:left w:val="none" w:sz="0" w:space="0" w:color="auto"/>
                <w:bottom w:val="none" w:sz="0" w:space="0" w:color="auto"/>
                <w:right w:val="none" w:sz="0" w:space="0" w:color="auto"/>
              </w:divBdr>
            </w:div>
          </w:divsChild>
        </w:div>
        <w:div w:id="506798061">
          <w:marLeft w:val="0"/>
          <w:marRight w:val="0"/>
          <w:marTop w:val="0"/>
          <w:marBottom w:val="0"/>
          <w:divBdr>
            <w:top w:val="none" w:sz="0" w:space="0" w:color="auto"/>
            <w:left w:val="none" w:sz="0" w:space="0" w:color="auto"/>
            <w:bottom w:val="none" w:sz="0" w:space="0" w:color="auto"/>
            <w:right w:val="none" w:sz="0" w:space="0" w:color="auto"/>
          </w:divBdr>
        </w:div>
        <w:div w:id="128550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91122874bbcf628c0e5c6bceb7fe613ee682fc73/" TargetMode="External"/><Relationship Id="rId3" Type="http://schemas.openxmlformats.org/officeDocument/2006/relationships/settings" Target="settings.xml"/><Relationship Id="rId7" Type="http://schemas.openxmlformats.org/officeDocument/2006/relationships/hyperlink" Target="http://www.consultant.ru/document/cons_doc_LAW_357172/d43ae8ece00bbaa3bc825d04067c64adebeae2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3608</Words>
  <Characters>20571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Кулаковская Наталия</dc:creator>
  <cp:keywords/>
  <dc:description/>
  <cp:lastModifiedBy>Кулаковская Наталия</cp:lastModifiedBy>
  <cp:revision>2</cp:revision>
  <dcterms:created xsi:type="dcterms:W3CDTF">2020-07-20T03:34:00Z</dcterms:created>
  <dcterms:modified xsi:type="dcterms:W3CDTF">2020-07-20T04:01:00Z</dcterms:modified>
</cp:coreProperties>
</file>