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отдела внутреннего финансового контроля администрации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Горячий Ключ о результатах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в администрации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>Бакинского сельского округа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Основанием для проведения контрольного мероприятия являются:  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распоряжение администрации  муниципального  образования (далее АМО) город  Горячий Ключ от  13.01.2020 г. № 1р  «О проведении контрол</w:t>
      </w:r>
      <w:r w:rsidRPr="009E4CE7">
        <w:rPr>
          <w:rFonts w:ascii="Times New Roman" w:hAnsi="Times New Roman"/>
          <w:sz w:val="28"/>
          <w:szCs w:val="28"/>
        </w:rPr>
        <w:t>ь</w:t>
      </w:r>
      <w:r w:rsidRPr="009E4CE7">
        <w:rPr>
          <w:rFonts w:ascii="Times New Roman" w:hAnsi="Times New Roman"/>
          <w:sz w:val="28"/>
          <w:szCs w:val="28"/>
        </w:rPr>
        <w:t>ных мероприятий в администрациях сельских округов муниципального образ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вания город Горячий Ключ»;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распоряжение АМО г. Горячий Ключ от 29.10.2019 №105 </w:t>
      </w:r>
      <w:proofErr w:type="gramStart"/>
      <w:r w:rsidRPr="009E4CE7">
        <w:rPr>
          <w:rFonts w:ascii="Times New Roman" w:hAnsi="Times New Roman"/>
          <w:sz w:val="28"/>
          <w:szCs w:val="28"/>
        </w:rPr>
        <w:t>р</w:t>
      </w:r>
      <w:proofErr w:type="gramEnd"/>
      <w:r w:rsidRPr="009E4CE7">
        <w:rPr>
          <w:rFonts w:ascii="Times New Roman" w:hAnsi="Times New Roman"/>
          <w:sz w:val="28"/>
          <w:szCs w:val="28"/>
        </w:rPr>
        <w:t xml:space="preserve"> «О провед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нии проверок организации закупок товаров, работ, услуг в соответствии с Ф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деральным законом от 5 апреля 2013 г. №44-ФЗ «О контрактной системе в сф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ре закупок товаров, работ, услуг для обеспечения государственных и муниц</w:t>
      </w:r>
      <w:r w:rsidRPr="009E4CE7">
        <w:rPr>
          <w:rFonts w:ascii="Times New Roman" w:hAnsi="Times New Roman"/>
          <w:sz w:val="28"/>
          <w:szCs w:val="28"/>
        </w:rPr>
        <w:t>и</w:t>
      </w:r>
      <w:r w:rsidRPr="009E4CE7">
        <w:rPr>
          <w:rFonts w:ascii="Times New Roman" w:hAnsi="Times New Roman"/>
          <w:sz w:val="28"/>
          <w:szCs w:val="28"/>
        </w:rPr>
        <w:t>пальных нужд в администрациях сельских округов муниципального образов</w:t>
      </w:r>
      <w:r w:rsidRPr="009E4CE7">
        <w:rPr>
          <w:rFonts w:ascii="Times New Roman" w:hAnsi="Times New Roman"/>
          <w:sz w:val="28"/>
          <w:szCs w:val="28"/>
        </w:rPr>
        <w:t>а</w:t>
      </w:r>
      <w:r w:rsidRPr="009E4CE7">
        <w:rPr>
          <w:rFonts w:ascii="Times New Roman" w:hAnsi="Times New Roman"/>
          <w:sz w:val="28"/>
          <w:szCs w:val="28"/>
        </w:rPr>
        <w:t>ния город Горячий Ключ».</w:t>
      </w:r>
    </w:p>
    <w:p w:rsidR="005C1A3E" w:rsidRPr="009E4CE7" w:rsidRDefault="005C1A3E" w:rsidP="005C1A3E">
      <w:pPr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Темы контрольного мероприятия:  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1.</w:t>
      </w:r>
      <w:proofErr w:type="gramStart"/>
      <w:r w:rsidRPr="009E4C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4CE7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</w:t>
      </w:r>
      <w:r w:rsidRPr="009E4CE7">
        <w:rPr>
          <w:rFonts w:ascii="Times New Roman" w:hAnsi="Times New Roman"/>
          <w:sz w:val="28"/>
          <w:szCs w:val="28"/>
        </w:rPr>
        <w:t>х</w:t>
      </w:r>
      <w:r w:rsidRPr="009E4CE7">
        <w:rPr>
          <w:rFonts w:ascii="Times New Roman" w:hAnsi="Times New Roman"/>
          <w:sz w:val="28"/>
          <w:szCs w:val="28"/>
        </w:rPr>
        <w:t>галтерскому учету, составлению и представлению бухгалтерской (финансовой) отчетности.</w:t>
      </w:r>
      <w:r w:rsidRPr="009E4CE7">
        <w:rPr>
          <w:rFonts w:ascii="Times New Roman" w:hAnsi="Times New Roman"/>
          <w:sz w:val="28"/>
          <w:szCs w:val="28"/>
        </w:rPr>
        <w:tab/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2. Проверка организации закупок товаров, работ, услуг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</w:t>
      </w:r>
      <w:r w:rsidRPr="009E4CE7">
        <w:rPr>
          <w:rFonts w:ascii="Times New Roman" w:hAnsi="Times New Roman"/>
          <w:sz w:val="28"/>
          <w:szCs w:val="28"/>
        </w:rPr>
        <w:t>и</w:t>
      </w:r>
      <w:r w:rsidRPr="009E4CE7">
        <w:rPr>
          <w:rFonts w:ascii="Times New Roman" w:hAnsi="Times New Roman"/>
          <w:sz w:val="28"/>
          <w:szCs w:val="28"/>
        </w:rPr>
        <w:t>ципальных нужд в администрациях сельских округов муниципального образ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вания город Горячий Ключ».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 xml:space="preserve">В рамках контрольного мероприятия осуществлен ведомственный </w:t>
      </w:r>
      <w:proofErr w:type="gramStart"/>
      <w:r w:rsidRPr="009E4CE7">
        <w:rPr>
          <w:rFonts w:ascii="Times New Roman" w:hAnsi="Times New Roman"/>
          <w:sz w:val="28"/>
          <w:szCs w:val="28"/>
        </w:rPr>
        <w:t>ко</w:t>
      </w:r>
      <w:r w:rsidRPr="009E4CE7">
        <w:rPr>
          <w:rFonts w:ascii="Times New Roman" w:hAnsi="Times New Roman"/>
          <w:sz w:val="28"/>
          <w:szCs w:val="28"/>
        </w:rPr>
        <w:t>н</w:t>
      </w:r>
      <w:r w:rsidRPr="009E4CE7">
        <w:rPr>
          <w:rFonts w:ascii="Times New Roman" w:hAnsi="Times New Roman"/>
          <w:sz w:val="28"/>
          <w:szCs w:val="28"/>
        </w:rPr>
        <w:t>троль за</w:t>
      </w:r>
      <w:proofErr w:type="gramEnd"/>
      <w:r w:rsidRPr="009E4CE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вых актов, содержащих нормы трудового права.</w:t>
      </w:r>
    </w:p>
    <w:p w:rsidR="005C1A3E" w:rsidRPr="009E4CE7" w:rsidRDefault="005C1A3E" w:rsidP="005C1A3E">
      <w:pPr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>В результате контрольного мероприятия установлены нарушения норм</w:t>
      </w:r>
      <w:r w:rsidRPr="009E4CE7">
        <w:rPr>
          <w:rFonts w:ascii="Times New Roman" w:hAnsi="Times New Roman" w:cs="Times New Roman"/>
          <w:sz w:val="28"/>
          <w:szCs w:val="28"/>
        </w:rPr>
        <w:t>а</w:t>
      </w:r>
      <w:r w:rsidRPr="009E4CE7">
        <w:rPr>
          <w:rFonts w:ascii="Times New Roman" w:hAnsi="Times New Roman" w:cs="Times New Roman"/>
          <w:sz w:val="28"/>
          <w:szCs w:val="28"/>
        </w:rPr>
        <w:t>тивных правовых актов: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ст. 5, ч.1 ст. 13  Федерального закона от 6 декабря 2011 г. № 402-ФЗ «О бухгалтерском учете»;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отдельные пункты </w:t>
      </w:r>
      <w:r w:rsidRPr="009E4CE7">
        <w:rPr>
          <w:rFonts w:ascii="Times New Roman" w:hAnsi="Times New Roman" w:cs="Times New Roman"/>
          <w:sz w:val="28"/>
          <w:szCs w:val="28"/>
        </w:rPr>
        <w:t>Инструкции по применению Единого плана 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Pr="009E4CE7">
        <w:rPr>
          <w:rFonts w:ascii="Times New Roman" w:hAnsi="Times New Roman" w:cs="Times New Roman"/>
          <w:sz w:val="28"/>
          <w:szCs w:val="28"/>
        </w:rPr>
        <w:t>н</w:t>
      </w:r>
      <w:r w:rsidRPr="009E4CE7">
        <w:rPr>
          <w:rFonts w:ascii="Times New Roman" w:hAnsi="Times New Roman" w:cs="Times New Roman"/>
          <w:sz w:val="28"/>
          <w:szCs w:val="28"/>
        </w:rPr>
        <w:t>ными внебюджетными фондами, государственных академий наук, госуда</w:t>
      </w:r>
      <w:r w:rsidRPr="009E4CE7">
        <w:rPr>
          <w:rFonts w:ascii="Times New Roman" w:hAnsi="Times New Roman" w:cs="Times New Roman"/>
          <w:sz w:val="28"/>
          <w:szCs w:val="28"/>
        </w:rPr>
        <w:t>р</w:t>
      </w:r>
      <w:r w:rsidRPr="009E4CE7">
        <w:rPr>
          <w:rFonts w:ascii="Times New Roman" w:hAnsi="Times New Roman" w:cs="Times New Roman"/>
          <w:sz w:val="28"/>
          <w:szCs w:val="28"/>
        </w:rPr>
        <w:t>ственных (муниципальных) учреждений», утвержденной приказом Министе</w:t>
      </w:r>
      <w:r w:rsidRPr="009E4CE7">
        <w:rPr>
          <w:rFonts w:ascii="Times New Roman" w:hAnsi="Times New Roman" w:cs="Times New Roman"/>
          <w:sz w:val="28"/>
          <w:szCs w:val="28"/>
        </w:rPr>
        <w:t>р</w:t>
      </w:r>
      <w:r w:rsidRPr="009E4CE7">
        <w:rPr>
          <w:rFonts w:ascii="Times New Roman" w:hAnsi="Times New Roman" w:cs="Times New Roman"/>
          <w:sz w:val="28"/>
          <w:szCs w:val="28"/>
        </w:rPr>
        <w:t>ства финансов Российской Федерации от 01.12.2010 года № 157-н</w:t>
      </w:r>
      <w:r w:rsidR="00085214" w:rsidRPr="009E4CE7">
        <w:rPr>
          <w:rFonts w:ascii="Times New Roman" w:hAnsi="Times New Roman" w:cs="Times New Roman"/>
          <w:sz w:val="28"/>
          <w:szCs w:val="28"/>
        </w:rPr>
        <w:t>, в части учета имущества</w:t>
      </w:r>
      <w:r w:rsidRPr="009E4CE7">
        <w:rPr>
          <w:rFonts w:ascii="Times New Roman" w:hAnsi="Times New Roman" w:cs="Times New Roman"/>
          <w:sz w:val="28"/>
          <w:szCs w:val="28"/>
        </w:rPr>
        <w:t>;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         Общероссийский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Pr="009E4CE7">
        <w:rPr>
          <w:rFonts w:ascii="Times New Roman" w:hAnsi="Times New Roman" w:cs="Times New Roman"/>
          <w:sz w:val="28"/>
          <w:szCs w:val="28"/>
        </w:rPr>
        <w:t xml:space="preserve"> основных фондов ОК013-94 ,ОК013-2014 (СНС 2008); 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          приказ Минфина РФ от 15 декабря 2010 года №173н «Об утверждении форм первичных учетных документов и регистров бухгалтерского учета и М</w:t>
      </w:r>
      <w:r w:rsidRPr="009E4CE7">
        <w:rPr>
          <w:rFonts w:ascii="Times New Roman" w:hAnsi="Times New Roman" w:cs="Times New Roman"/>
          <w:sz w:val="28"/>
          <w:szCs w:val="28"/>
        </w:rPr>
        <w:t>е</w:t>
      </w:r>
      <w:r w:rsidRPr="009E4CE7">
        <w:rPr>
          <w:rFonts w:ascii="Times New Roman" w:hAnsi="Times New Roman" w:cs="Times New Roman"/>
          <w:sz w:val="28"/>
          <w:szCs w:val="28"/>
        </w:rPr>
        <w:t>тодических указаний по их применению»;</w:t>
      </w:r>
    </w:p>
    <w:p w:rsidR="00085214" w:rsidRDefault="00085214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пункты</w:t>
      </w:r>
      <w:r w:rsidR="005C1A3E" w:rsidRPr="009E4CE7">
        <w:rPr>
          <w:rFonts w:ascii="Times New Roman" w:hAnsi="Times New Roman"/>
          <w:b/>
          <w:sz w:val="28"/>
          <w:szCs w:val="28"/>
        </w:rPr>
        <w:t xml:space="preserve"> </w:t>
      </w:r>
      <w:r w:rsidR="005C1A3E" w:rsidRPr="009E4CE7">
        <w:rPr>
          <w:rFonts w:ascii="Times New Roman" w:hAnsi="Times New Roman"/>
          <w:sz w:val="28"/>
          <w:szCs w:val="28"/>
        </w:rPr>
        <w:t>10.20.5 и 10.20.6</w:t>
      </w:r>
      <w:r w:rsidR="005C1A3E" w:rsidRPr="009E4CE7">
        <w:rPr>
          <w:rFonts w:ascii="Times New Roman" w:hAnsi="Times New Roman"/>
          <w:b/>
          <w:sz w:val="28"/>
          <w:szCs w:val="28"/>
        </w:rPr>
        <w:t xml:space="preserve"> </w:t>
      </w:r>
      <w:r w:rsidR="005C1A3E" w:rsidRPr="009E4CE7">
        <w:rPr>
          <w:rFonts w:ascii="Times New Roman" w:hAnsi="Times New Roman"/>
          <w:sz w:val="28"/>
          <w:szCs w:val="28"/>
        </w:rPr>
        <w:t xml:space="preserve">приказа Минфина России от 29.11.2017г. №209н «Об утверждении </w:t>
      </w:r>
      <w:proofErr w:type="gramStart"/>
      <w:r w:rsidR="005C1A3E" w:rsidRPr="009E4CE7">
        <w:rPr>
          <w:rFonts w:ascii="Times New Roman" w:hAnsi="Times New Roman"/>
          <w:sz w:val="28"/>
          <w:szCs w:val="28"/>
        </w:rPr>
        <w:t>Порядка применения классификации операций сектора гос</w:t>
      </w:r>
      <w:r w:rsidR="005C1A3E" w:rsidRPr="009E4CE7">
        <w:rPr>
          <w:rFonts w:ascii="Times New Roman" w:hAnsi="Times New Roman"/>
          <w:sz w:val="28"/>
          <w:szCs w:val="28"/>
        </w:rPr>
        <w:t>у</w:t>
      </w:r>
      <w:r w:rsidR="005C1A3E" w:rsidRPr="009E4CE7">
        <w:rPr>
          <w:rFonts w:ascii="Times New Roman" w:hAnsi="Times New Roman"/>
          <w:sz w:val="28"/>
          <w:szCs w:val="28"/>
        </w:rPr>
        <w:lastRenderedPageBreak/>
        <w:t>дарственного</w:t>
      </w:r>
      <w:proofErr w:type="gramEnd"/>
      <w:r w:rsidR="005C1A3E" w:rsidRPr="009E4CE7">
        <w:rPr>
          <w:rFonts w:ascii="Times New Roman" w:hAnsi="Times New Roman"/>
          <w:sz w:val="28"/>
          <w:szCs w:val="28"/>
        </w:rPr>
        <w:t xml:space="preserve"> управления» на подстатью 225«Расходы по содержанию имущ</w:t>
      </w:r>
      <w:r w:rsidR="005C1A3E" w:rsidRPr="009E4CE7">
        <w:rPr>
          <w:rFonts w:ascii="Times New Roman" w:hAnsi="Times New Roman"/>
          <w:sz w:val="28"/>
          <w:szCs w:val="28"/>
        </w:rPr>
        <w:t>е</w:t>
      </w:r>
      <w:r w:rsidR="00E9787A">
        <w:rPr>
          <w:rFonts w:ascii="Times New Roman" w:hAnsi="Times New Roman"/>
          <w:sz w:val="28"/>
          <w:szCs w:val="28"/>
        </w:rPr>
        <w:t>ства» КОСГУ;</w:t>
      </w:r>
    </w:p>
    <w:p w:rsidR="00E9787A" w:rsidRDefault="00E9787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пункт 6 Порядка составления, утверждения и ведения бюджетных смет, утвержденного постановлением АМО г. Горячий Ключ от </w:t>
      </w:r>
      <w:r w:rsidRPr="009E4CE7">
        <w:rPr>
          <w:rFonts w:ascii="Times New Roman" w:hAnsi="Times New Roman" w:cs="Times New Roman"/>
          <w:sz w:val="28"/>
          <w:szCs w:val="28"/>
        </w:rPr>
        <w:t>7.12.2017 г. №2625;</w:t>
      </w:r>
    </w:p>
    <w:p w:rsidR="00E9787A" w:rsidRPr="00E9787A" w:rsidRDefault="00E9787A" w:rsidP="00E97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  приказ администрации Суздальского сельского округа от 8.11</w:t>
      </w:r>
      <w:r>
        <w:rPr>
          <w:rFonts w:ascii="Times New Roman" w:hAnsi="Times New Roman" w:cs="Times New Roman"/>
          <w:sz w:val="28"/>
          <w:szCs w:val="28"/>
        </w:rPr>
        <w:t>.2019г. №4 «Об учетной политике».</w:t>
      </w:r>
    </w:p>
    <w:p w:rsidR="005C1A3E" w:rsidRPr="009E4CE7" w:rsidRDefault="00085214" w:rsidP="0008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В период проведения контрольного мероприятия проведена выборочная инвентаризация имущества, находящегося на балансе учреждения, в результате которой установлены излишки имущества в количестве 7 единиц.</w:t>
      </w:r>
      <w:r w:rsidR="005C1A3E" w:rsidRPr="009E4CE7">
        <w:rPr>
          <w:rFonts w:ascii="Times New Roman" w:hAnsi="Times New Roman"/>
          <w:sz w:val="28"/>
          <w:szCs w:val="28"/>
        </w:rPr>
        <w:t xml:space="preserve"> </w:t>
      </w:r>
    </w:p>
    <w:p w:rsidR="005C1A3E" w:rsidRPr="009E4CE7" w:rsidRDefault="00085214" w:rsidP="005C1A3E">
      <w:pPr>
        <w:pStyle w:val="a4"/>
        <w:ind w:firstLine="64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Вы</w:t>
      </w:r>
      <w:r w:rsidR="005C1A3E" w:rsidRPr="009E4CE7">
        <w:rPr>
          <w:rFonts w:ascii="Times New Roman" w:hAnsi="Times New Roman"/>
          <w:sz w:val="28"/>
          <w:szCs w:val="28"/>
        </w:rPr>
        <w:t xml:space="preserve">борочной проверкой  также установлено, что на бухгалтерском учете длительное время числится и имеется в наличии имущество, не используемое учреждением по причине  морального и физического износа, невозможностью (нецелесообразностью) его дальнейшего использования в количестве 5 единиц на общую сумму 13508,63 руб. 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Проверкой своевременности оплаты за коммунальные услуги и аренду поме</w:t>
      </w:r>
      <w:r w:rsidR="00085214" w:rsidRPr="009E4CE7">
        <w:rPr>
          <w:rFonts w:ascii="Times New Roman" w:hAnsi="Times New Roman"/>
          <w:sz w:val="28"/>
          <w:szCs w:val="28"/>
        </w:rPr>
        <w:t>щений установлена задолженность по оплате за потребление коммунал</w:t>
      </w:r>
      <w:r w:rsidR="00085214" w:rsidRPr="009E4CE7">
        <w:rPr>
          <w:rFonts w:ascii="Times New Roman" w:hAnsi="Times New Roman"/>
          <w:sz w:val="28"/>
          <w:szCs w:val="28"/>
        </w:rPr>
        <w:t>ь</w:t>
      </w:r>
      <w:r w:rsidR="00085214" w:rsidRPr="009E4CE7">
        <w:rPr>
          <w:rFonts w:ascii="Times New Roman" w:hAnsi="Times New Roman"/>
          <w:sz w:val="28"/>
          <w:szCs w:val="28"/>
        </w:rPr>
        <w:t>ных услуг на сумму 3632,93 руб.</w:t>
      </w:r>
    </w:p>
    <w:p w:rsidR="005C1A3E" w:rsidRPr="009E4CE7" w:rsidRDefault="00085214" w:rsidP="009E4CE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По трем арендаторам недвижимого имущества  договоры на возмещение затрат по коммунальным услугам не заключались.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>Проверкой организации закупок товаров, работ, услуг для нужд учрежд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ния установлены нарушения: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1)ч.2 ст.34, ч.24 ст.22, п. 29 ч.1 ст. 93  Федерального закона от 5 апреля 2013 г. № 44-ФЗ;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2)на договоре от 8.02.2019 №8 администрации Бакинского </w:t>
      </w:r>
      <w:proofErr w:type="gramStart"/>
      <w:r w:rsidRPr="009E4CE7">
        <w:rPr>
          <w:rFonts w:ascii="Times New Roman" w:hAnsi="Times New Roman"/>
          <w:sz w:val="28"/>
          <w:szCs w:val="28"/>
        </w:rPr>
        <w:t>с</w:t>
      </w:r>
      <w:proofErr w:type="gramEnd"/>
      <w:r w:rsidRPr="009E4CE7">
        <w:rPr>
          <w:rFonts w:ascii="Times New Roman" w:hAnsi="Times New Roman"/>
          <w:sz w:val="28"/>
          <w:szCs w:val="28"/>
        </w:rPr>
        <w:t>/</w:t>
      </w:r>
      <w:proofErr w:type="gramStart"/>
      <w:r w:rsidRPr="009E4CE7">
        <w:rPr>
          <w:rFonts w:ascii="Times New Roman" w:hAnsi="Times New Roman"/>
          <w:sz w:val="28"/>
          <w:szCs w:val="28"/>
        </w:rPr>
        <w:t>о</w:t>
      </w:r>
      <w:proofErr w:type="gramEnd"/>
      <w:r w:rsidRPr="009E4CE7">
        <w:rPr>
          <w:rFonts w:ascii="Times New Roman" w:hAnsi="Times New Roman"/>
          <w:sz w:val="28"/>
          <w:szCs w:val="28"/>
        </w:rPr>
        <w:t xml:space="preserve"> с ИП Де</w:t>
      </w:r>
      <w:r w:rsidRPr="009E4CE7">
        <w:rPr>
          <w:rFonts w:ascii="Times New Roman" w:hAnsi="Times New Roman"/>
          <w:sz w:val="28"/>
          <w:szCs w:val="28"/>
        </w:rPr>
        <w:t>г</w:t>
      </w:r>
      <w:r w:rsidRPr="009E4CE7">
        <w:rPr>
          <w:rFonts w:ascii="Times New Roman" w:hAnsi="Times New Roman"/>
          <w:sz w:val="28"/>
          <w:szCs w:val="28"/>
        </w:rPr>
        <w:t>тярева Е.С. на поставку товара  отсутствует  подпись заказчика и  печать учр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ждения.</w:t>
      </w:r>
    </w:p>
    <w:p w:rsidR="005C1A3E" w:rsidRDefault="005C1A3E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>В результате ведомственного контроля соблюдения трудового законод</w:t>
      </w:r>
      <w:r w:rsidRPr="009E4CE7">
        <w:rPr>
          <w:rFonts w:ascii="Times New Roman" w:hAnsi="Times New Roman"/>
          <w:sz w:val="28"/>
          <w:szCs w:val="28"/>
        </w:rPr>
        <w:t>а</w:t>
      </w:r>
      <w:r w:rsidRPr="009E4CE7">
        <w:rPr>
          <w:rFonts w:ascii="Times New Roman" w:hAnsi="Times New Roman"/>
          <w:sz w:val="28"/>
          <w:szCs w:val="28"/>
        </w:rPr>
        <w:t>тельства и иных нормативных правовых актов, содержащих нормы трудового права, нарушений не установлено.</w:t>
      </w:r>
    </w:p>
    <w:p w:rsidR="00E9787A" w:rsidRDefault="00E9787A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контрольного мероприятия проделана следующая работа:</w:t>
      </w:r>
    </w:p>
    <w:p w:rsidR="00E9787A" w:rsidRDefault="00E9787A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1)В адрес главы администрации Бакинского с/о, руководителя МКУ</w:t>
      </w:r>
      <w:r w:rsidR="00AF75F8">
        <w:rPr>
          <w:rFonts w:ascii="Times New Roman" w:hAnsi="Times New Roman"/>
          <w:sz w:val="28"/>
          <w:szCs w:val="28"/>
        </w:rPr>
        <w:t xml:space="preserve"> ЦББУ г. Горячий Ключ направлен акт контрольного мероприятия от25.02.2020 г. с предложениями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обязательное для исполнения представление об 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 нарушений в бюджетной сфере.</w:t>
      </w:r>
    </w:p>
    <w:p w:rsidR="00E9787A" w:rsidRPr="009E4CE7" w:rsidRDefault="00E9787A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2)Составлен протокол об административной </w:t>
      </w:r>
      <w:proofErr w:type="gramStart"/>
      <w:r>
        <w:rPr>
          <w:rFonts w:ascii="Times New Roman" w:hAnsi="Times New Roman"/>
          <w:sz w:val="28"/>
          <w:szCs w:val="28"/>
        </w:rPr>
        <w:t>правонарушении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части 1 статьи 15.11 КоАП РФ.</w:t>
      </w:r>
    </w:p>
    <w:p w:rsidR="005C1A3E" w:rsidRPr="009E4CE7" w:rsidRDefault="00E9787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E4CE7" w:rsidRPr="009E4CE7">
        <w:rPr>
          <w:rFonts w:ascii="Times New Roman" w:hAnsi="Times New Roman"/>
          <w:sz w:val="28"/>
          <w:szCs w:val="28"/>
        </w:rPr>
        <w:t>Отчет о результатах контрольного мероприятия представлен заместит</w:t>
      </w:r>
      <w:r w:rsidR="009E4CE7" w:rsidRPr="009E4CE7">
        <w:rPr>
          <w:rFonts w:ascii="Times New Roman" w:hAnsi="Times New Roman"/>
          <w:sz w:val="28"/>
          <w:szCs w:val="28"/>
        </w:rPr>
        <w:t>е</w:t>
      </w:r>
      <w:r w:rsidR="009E4CE7" w:rsidRPr="009E4CE7">
        <w:rPr>
          <w:rFonts w:ascii="Times New Roman" w:hAnsi="Times New Roman"/>
          <w:sz w:val="28"/>
          <w:szCs w:val="28"/>
        </w:rPr>
        <w:t>лю главы муниципального образования город Горячий Ключ, курирующему работу отдела внутреннего финансового контроля.</w:t>
      </w:r>
    </w:p>
    <w:p w:rsidR="009E4CE7" w:rsidRDefault="00E9787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E4CE7" w:rsidRPr="009E4CE7">
        <w:rPr>
          <w:rFonts w:ascii="Times New Roman" w:hAnsi="Times New Roman"/>
          <w:sz w:val="28"/>
          <w:szCs w:val="28"/>
        </w:rPr>
        <w:t>Материалы проверки преданы заместителю главы муниципального о</w:t>
      </w:r>
      <w:r w:rsidR="009E4CE7" w:rsidRPr="009E4CE7">
        <w:rPr>
          <w:rFonts w:ascii="Times New Roman" w:hAnsi="Times New Roman"/>
          <w:sz w:val="28"/>
          <w:szCs w:val="28"/>
        </w:rPr>
        <w:t>б</w:t>
      </w:r>
      <w:r w:rsidR="009E4CE7" w:rsidRPr="009E4CE7">
        <w:rPr>
          <w:rFonts w:ascii="Times New Roman" w:hAnsi="Times New Roman"/>
          <w:sz w:val="28"/>
          <w:szCs w:val="28"/>
        </w:rPr>
        <w:t>разования город Горячий Ключ, курирующему работу администраций сельских округов.</w:t>
      </w:r>
    </w:p>
    <w:p w:rsidR="00E9787A" w:rsidRPr="009E4CE7" w:rsidRDefault="00E9787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9787A" w:rsidRPr="009E4CE7" w:rsidSect="005C1A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9EE"/>
    <w:multiLevelType w:val="hybridMultilevel"/>
    <w:tmpl w:val="BA96A1B2"/>
    <w:lvl w:ilvl="0" w:tplc="0712B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A3"/>
    <w:rsid w:val="00085214"/>
    <w:rsid w:val="001F5786"/>
    <w:rsid w:val="005C1A3E"/>
    <w:rsid w:val="009165A3"/>
    <w:rsid w:val="009E4CE7"/>
    <w:rsid w:val="00AF75F8"/>
    <w:rsid w:val="00B27926"/>
    <w:rsid w:val="00C920CA"/>
    <w:rsid w:val="00E9787A"/>
    <w:rsid w:val="00E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1A3E"/>
  </w:style>
  <w:style w:type="paragraph" w:styleId="a4">
    <w:name w:val="No Spacing"/>
    <w:link w:val="a3"/>
    <w:uiPriority w:val="1"/>
    <w:qFormat/>
    <w:rsid w:val="005C1A3E"/>
    <w:pPr>
      <w:spacing w:after="0" w:line="240" w:lineRule="auto"/>
    </w:pPr>
  </w:style>
  <w:style w:type="table" w:styleId="a5">
    <w:name w:val="Table Grid"/>
    <w:basedOn w:val="a1"/>
    <w:rsid w:val="005C1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C1A3E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1A3E"/>
  </w:style>
  <w:style w:type="paragraph" w:styleId="a4">
    <w:name w:val="No Spacing"/>
    <w:link w:val="a3"/>
    <w:uiPriority w:val="1"/>
    <w:qFormat/>
    <w:rsid w:val="005C1A3E"/>
    <w:pPr>
      <w:spacing w:after="0" w:line="240" w:lineRule="auto"/>
    </w:pPr>
  </w:style>
  <w:style w:type="table" w:styleId="a5">
    <w:name w:val="Table Grid"/>
    <w:basedOn w:val="a1"/>
    <w:rsid w:val="005C1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C1A3E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12</cp:revision>
  <dcterms:created xsi:type="dcterms:W3CDTF">2020-02-17T06:16:00Z</dcterms:created>
  <dcterms:modified xsi:type="dcterms:W3CDTF">2020-02-25T08:54:00Z</dcterms:modified>
</cp:coreProperties>
</file>