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60" w:rsidRDefault="00607760" w:rsidP="00607760">
      <w:pPr>
        <w:suppressAutoHyphens/>
        <w:ind w:firstLine="567"/>
        <w:jc w:val="center"/>
        <w:outlineLvl w:val="2"/>
        <w:rPr>
          <w:b/>
          <w:color w:val="000000"/>
        </w:rPr>
      </w:pPr>
      <w:r w:rsidRPr="00607760">
        <w:rPr>
          <w:b/>
          <w:color w:val="000000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07760" w:rsidRPr="00607760" w:rsidRDefault="00607760" w:rsidP="00607760">
      <w:pPr>
        <w:suppressAutoHyphens/>
        <w:ind w:firstLine="567"/>
        <w:jc w:val="center"/>
        <w:outlineLvl w:val="2"/>
        <w:rPr>
          <w:b/>
          <w:color w:val="000000"/>
        </w:rPr>
      </w:pPr>
    </w:p>
    <w:p w:rsidR="00607760" w:rsidRPr="00302645" w:rsidRDefault="00607760" w:rsidP="00607760">
      <w:pPr>
        <w:tabs>
          <w:tab w:val="left" w:pos="1134"/>
          <w:tab w:val="left" w:pos="1418"/>
        </w:tabs>
        <w:suppressAutoHyphens/>
        <w:ind w:firstLine="567"/>
        <w:rPr>
          <w:color w:val="000000"/>
        </w:rPr>
      </w:pPr>
      <w:r w:rsidRPr="00302645">
        <w:rPr>
          <w:color w:val="000000"/>
        </w:rPr>
        <w:t>Предоставление муниц</w:t>
      </w:r>
      <w:r>
        <w:rPr>
          <w:color w:val="000000"/>
        </w:rPr>
        <w:t xml:space="preserve">ипальной услуги осуществляется </w:t>
      </w:r>
      <w:r w:rsidRPr="00302645">
        <w:rPr>
          <w:color w:val="000000"/>
        </w:rPr>
        <w:t>в соответствии со следующими нормативными правовыми актами:</w:t>
      </w:r>
    </w:p>
    <w:p w:rsidR="00607760" w:rsidRPr="00302645" w:rsidRDefault="00607760" w:rsidP="00607760">
      <w:pPr>
        <w:shd w:val="clear" w:color="auto" w:fill="FFFFFF"/>
        <w:ind w:firstLine="567"/>
        <w:rPr>
          <w:color w:val="000000" w:themeColor="text1"/>
        </w:rPr>
      </w:pPr>
      <w:r w:rsidRPr="00302645">
        <w:rPr>
          <w:color w:val="000000" w:themeColor="text1"/>
        </w:rPr>
        <w:t>Конституцией Российской Федерации (Собрание законодательства Российской Федерации, 2009 год, №1, ст.1; №1, ст.2; №4, ст.445);</w:t>
      </w:r>
    </w:p>
    <w:p w:rsidR="00607760" w:rsidRPr="00302645" w:rsidRDefault="00607760" w:rsidP="00607760">
      <w:pPr>
        <w:ind w:firstLine="567"/>
        <w:rPr>
          <w:color w:val="000000" w:themeColor="text1"/>
        </w:rPr>
      </w:pPr>
      <w:hyperlink r:id="rId4" w:history="1">
        <w:r w:rsidRPr="00302645">
          <w:rPr>
            <w:rStyle w:val="a3"/>
            <w:color w:val="000000" w:themeColor="text1"/>
          </w:rPr>
          <w:t>Градостроительным кодекс</w:t>
        </w:r>
      </w:hyperlink>
      <w:r w:rsidRPr="00302645">
        <w:rPr>
          <w:color w:val="000000" w:themeColor="text1"/>
        </w:rPr>
        <w:t>ом Российской Федерации от 29 декабря 2004 года № 191-ФЗ (текст опубликован в изданиях «Российская газета»,  №  290, 30 декабря 2004 года, «Собрание законодательства Российской Федерации», 3 января 2005 года, № 1 (часть 1), ст. 16, «Парламентская газета», № 5-6,14 января 2005 года);</w:t>
      </w:r>
    </w:p>
    <w:p w:rsidR="00607760" w:rsidRPr="00302645" w:rsidRDefault="00607760" w:rsidP="00607760">
      <w:pPr>
        <w:shd w:val="clear" w:color="auto" w:fill="FFFFFF"/>
        <w:ind w:firstLine="567"/>
        <w:rPr>
          <w:color w:val="000000" w:themeColor="text1"/>
        </w:rPr>
      </w:pPr>
      <w:r w:rsidRPr="00302645">
        <w:rPr>
          <w:color w:val="000000" w:themeColor="text1"/>
        </w:rPr>
        <w:t>Жилищным кодексом Российской Федерации (Собрание законодательства Российской Федерации, 2005 года, №1 (часть 1), ст. 14);</w:t>
      </w:r>
    </w:p>
    <w:p w:rsidR="00607760" w:rsidRPr="00302645" w:rsidRDefault="00607760" w:rsidP="00607760">
      <w:pPr>
        <w:ind w:firstLine="567"/>
        <w:rPr>
          <w:color w:val="000000" w:themeColor="text1"/>
        </w:rPr>
      </w:pPr>
      <w:r w:rsidRPr="00302645">
        <w:rPr>
          <w:color w:val="000000" w:themeColor="text1"/>
        </w:rPr>
        <w:t>Федеральным законом от 6 октября 2003 года № 131-ФЗ «Об общих принципах организации местного самоуправления в Российской Федерации» («Собрание законодательства РФ», 6 октября 2003 года, № 40, ст. 3822; «Парламентская газета», № 186, 8 октября 2003 года; «Российская газета», № 202, 8 октября 2003 года);</w:t>
      </w:r>
    </w:p>
    <w:p w:rsidR="00607760" w:rsidRPr="00302645" w:rsidRDefault="00607760" w:rsidP="00607760">
      <w:pPr>
        <w:ind w:firstLine="567"/>
        <w:rPr>
          <w:color w:val="000000" w:themeColor="text1"/>
        </w:rPr>
      </w:pPr>
      <w:r w:rsidRPr="00302645">
        <w:rPr>
          <w:color w:val="000000" w:themeColor="text1"/>
        </w:rPr>
        <w:t>Федеральным законом от 29 декабря 2004 года № 191-ФЗ «О введении в действие Градостроительного кодекса Российской Федерации» (текст опубликован в изданиях «Российская газета», № 290, 30 декабря 2004 года, «Собрание законодательства Российской Федерации», 3 января 2005 года, № 1 (часть 1), ст. 17, «Парламентская газета», № 5-6,14 января 2005 года);</w:t>
      </w:r>
    </w:p>
    <w:p w:rsidR="00607760" w:rsidRPr="00302645" w:rsidRDefault="00607760" w:rsidP="00607760">
      <w:pPr>
        <w:ind w:firstLine="567"/>
        <w:rPr>
          <w:color w:val="000000" w:themeColor="text1"/>
        </w:rPr>
      </w:pPr>
      <w:r w:rsidRPr="00302645">
        <w:rPr>
          <w:color w:val="000000" w:themeColor="text1"/>
        </w:rPr>
        <w:t>Федеральным законом от 27 июля 2010 года № 210-ФЗ «Об организации предоставления государственных и муниципальных услуг» («Собрание законодательства РФ», 2010, № 31, ст. 4179; 2011 года, № 15, ст. 2038; № 27, ст. 3873, 3880; № 29, ст. 4291; № 30, ст. 4587);</w:t>
      </w:r>
    </w:p>
    <w:p w:rsidR="00607760" w:rsidRPr="00302645" w:rsidRDefault="00607760" w:rsidP="00607760">
      <w:pPr>
        <w:ind w:firstLine="567"/>
        <w:rPr>
          <w:color w:val="000000" w:themeColor="text1"/>
        </w:rPr>
      </w:pPr>
      <w:r w:rsidRPr="00302645">
        <w:rPr>
          <w:color w:val="000000" w:themeColor="text1"/>
        </w:rPr>
        <w:t xml:space="preserve">Федеральным законом от 6 апреля 2011 года № 63-ФЗ «Об электронной подписи» («Собрание законодательства РФ», 2011 года, № 15, ст. 2036; № 27, </w:t>
      </w:r>
      <w:r w:rsidRPr="00302645">
        <w:rPr>
          <w:color w:val="000000" w:themeColor="text1"/>
        </w:rPr>
        <w:br/>
        <w:t>ст. 3880);</w:t>
      </w:r>
    </w:p>
    <w:p w:rsidR="00607760" w:rsidRPr="00302645" w:rsidRDefault="00607760" w:rsidP="00607760">
      <w:pPr>
        <w:ind w:firstLine="567"/>
        <w:rPr>
          <w:color w:val="000000" w:themeColor="text1"/>
        </w:rPr>
      </w:pPr>
      <w:r w:rsidRPr="00302645">
        <w:rPr>
          <w:color w:val="000000" w:themeColor="text1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управления» («</w:t>
      </w:r>
      <w:r w:rsidRPr="00302645">
        <w:rPr>
          <w:bCs/>
          <w:color w:val="000000" w:themeColor="text1"/>
        </w:rPr>
        <w:t>Собрание законодательства РФ», 7 мая 2012 года, № 19, ст. 2338; о</w:t>
      </w:r>
      <w:r w:rsidRPr="00302645">
        <w:rPr>
          <w:color w:val="000000" w:themeColor="text1"/>
        </w:rPr>
        <w:t xml:space="preserve">фициальный интернет-портал правовой информации: </w:t>
      </w:r>
      <w:hyperlink r:id="rId5" w:history="1">
        <w:r w:rsidRPr="00302645">
          <w:rPr>
            <w:rStyle w:val="a3"/>
            <w:color w:val="000000" w:themeColor="text1"/>
          </w:rPr>
          <w:t>www.pravo.gov.ru</w:t>
        </w:r>
      </w:hyperlink>
      <w:r w:rsidRPr="00302645">
        <w:rPr>
          <w:color w:val="000000" w:themeColor="text1"/>
        </w:rPr>
        <w:t>);</w:t>
      </w:r>
    </w:p>
    <w:p w:rsidR="00607760" w:rsidRPr="00302645" w:rsidRDefault="00607760" w:rsidP="00607760">
      <w:pPr>
        <w:ind w:firstLine="567"/>
        <w:rPr>
          <w:color w:val="000000" w:themeColor="text1"/>
        </w:rPr>
      </w:pPr>
      <w:r w:rsidRPr="00302645">
        <w:rPr>
          <w:color w:val="000000" w:themeColor="text1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                  № 148, 2 июля 2012 года, «Собрание законодательства РФ», 2 июля 2012, № 27, ст. 3744);</w:t>
      </w:r>
    </w:p>
    <w:p w:rsidR="00607760" w:rsidRPr="00302645" w:rsidRDefault="00607760" w:rsidP="00607760">
      <w:pPr>
        <w:ind w:firstLine="567"/>
        <w:rPr>
          <w:color w:val="000000" w:themeColor="text1"/>
        </w:rPr>
      </w:pPr>
      <w:r w:rsidRPr="00302645">
        <w:rPr>
          <w:color w:val="000000" w:themeColor="text1"/>
        </w:rPr>
        <w:t>Постановлением Правительства Российской Федерации от 20 ноября               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     № 48 ст. 6706);</w:t>
      </w:r>
    </w:p>
    <w:p w:rsidR="00607760" w:rsidRPr="00302645" w:rsidRDefault="00607760" w:rsidP="00607760">
      <w:pPr>
        <w:ind w:firstLine="567"/>
        <w:rPr>
          <w:color w:val="000000" w:themeColor="text1"/>
        </w:rPr>
      </w:pPr>
      <w:r w:rsidRPr="00302645">
        <w:rPr>
          <w:color w:val="000000" w:themeColor="text1"/>
        </w:rPr>
        <w:t>Постановлением Правительства Российской Федерации от 26 марта 2016 года № 236 «О требованиях к предоставлению в электронной форме государственных и муниципальных услуг» («Официальный интернет-портал правовой информации» (</w:t>
      </w:r>
      <w:proofErr w:type="spellStart"/>
      <w:r w:rsidRPr="00302645">
        <w:rPr>
          <w:color w:val="000000" w:themeColor="text1"/>
        </w:rPr>
        <w:t>www.pravo.gov.ru</w:t>
      </w:r>
      <w:proofErr w:type="spellEnd"/>
      <w:r w:rsidRPr="00302645">
        <w:rPr>
          <w:color w:val="000000" w:themeColor="text1"/>
        </w:rPr>
        <w:t xml:space="preserve">) 5 апреля 2016 года, «Российская газета» от 8 апреля 2016 года № 75, Собрание законодательства Российской </w:t>
      </w:r>
      <w:r w:rsidRPr="00302645">
        <w:rPr>
          <w:color w:val="000000" w:themeColor="text1"/>
        </w:rPr>
        <w:lastRenderedPageBreak/>
        <w:t>Федерации от 11 апреля 2016 года № 15 ст. 2084);</w:t>
      </w:r>
    </w:p>
    <w:p w:rsidR="00607760" w:rsidRPr="00302645" w:rsidRDefault="00607760" w:rsidP="00607760">
      <w:pPr>
        <w:ind w:firstLine="567"/>
        <w:rPr>
          <w:color w:val="000000" w:themeColor="text1"/>
        </w:rPr>
      </w:pPr>
      <w:r w:rsidRPr="00302645">
        <w:rPr>
          <w:color w:val="000000" w:themeColor="text1"/>
        </w:rPr>
        <w:t xml:space="preserve">Постановлением Правительства Российской Федерации от 18 августа </w:t>
      </w:r>
      <w:r w:rsidRPr="00302645">
        <w:rPr>
          <w:color w:val="000000" w:themeColor="text1"/>
        </w:rPr>
        <w:br/>
        <w:t>2011 года №686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(Собрание законодательства Российской Федерации, 2011 год, №34, ст.4990);</w:t>
      </w:r>
    </w:p>
    <w:p w:rsidR="00607760" w:rsidRPr="00302645" w:rsidRDefault="00607760" w:rsidP="00607760">
      <w:pPr>
        <w:ind w:firstLine="567"/>
        <w:rPr>
          <w:color w:val="000000" w:themeColor="text1"/>
        </w:rPr>
      </w:pPr>
      <w:r w:rsidRPr="00302645">
        <w:rPr>
          <w:rStyle w:val="link"/>
          <w:color w:val="000000" w:themeColor="text1"/>
        </w:rPr>
        <w:t>Постановлением</w:t>
      </w:r>
      <w:r w:rsidRPr="00302645">
        <w:rPr>
          <w:color w:val="000000" w:themeColor="text1"/>
        </w:rPr>
        <w:t xml:space="preserve"> Правительства Российской Федерации от 25 августа               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РФ»,3 сентября 2012 года, № 36, ст. 4903, «Российская газета», № 200, 31 августа 2012 года);</w:t>
      </w:r>
    </w:p>
    <w:p w:rsidR="00607760" w:rsidRPr="00302645" w:rsidRDefault="00607760" w:rsidP="00607760">
      <w:pPr>
        <w:ind w:firstLine="567"/>
        <w:rPr>
          <w:color w:val="000000" w:themeColor="text1"/>
        </w:rPr>
      </w:pPr>
      <w:r w:rsidRPr="00302645">
        <w:rPr>
          <w:color w:val="000000" w:themeColor="text1"/>
        </w:rPr>
        <w:t>Приказом Министерства регионального развития Российской Федерации от 17 июня 2011 года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 (Российская газета, 2011 год, №165);</w:t>
      </w:r>
    </w:p>
    <w:p w:rsidR="00607760" w:rsidRPr="00302645" w:rsidRDefault="00607760" w:rsidP="00607760">
      <w:pPr>
        <w:suppressAutoHyphens/>
        <w:ind w:firstLine="567"/>
        <w:rPr>
          <w:color w:val="000000"/>
        </w:rPr>
      </w:pPr>
      <w:r w:rsidRPr="00302645">
        <w:rPr>
          <w:color w:val="000000"/>
        </w:rPr>
        <w:t xml:space="preserve">Уставом муниципального образования город Горячий Ключ опубликован на официальном сайте администрации муниципального образования город Горячий Ключ </w:t>
      </w:r>
      <w:hyperlink r:id="rId6" w:anchor="_blank" w:history="1">
        <w:r w:rsidRPr="00302645">
          <w:rPr>
            <w:rStyle w:val="a3"/>
            <w:color w:val="000000" w:themeColor="text1"/>
            <w:lang w:val="en-US"/>
          </w:rPr>
          <w:t>www</w:t>
        </w:r>
      </w:hyperlink>
      <w:hyperlink r:id="rId7" w:anchor="_blank" w:history="1">
        <w:r w:rsidRPr="00302645">
          <w:rPr>
            <w:rStyle w:val="a3"/>
            <w:color w:val="000000" w:themeColor="text1"/>
          </w:rPr>
          <w:t>.</w:t>
        </w:r>
      </w:hyperlink>
      <w:hyperlink r:id="rId8" w:anchor="_blank" w:history="1">
        <w:proofErr w:type="spellStart"/>
        <w:r w:rsidRPr="00302645">
          <w:rPr>
            <w:rStyle w:val="a3"/>
            <w:color w:val="000000" w:themeColor="text1"/>
            <w:lang w:val="en-US"/>
          </w:rPr>
          <w:t>gorkluch</w:t>
        </w:r>
        <w:proofErr w:type="spellEnd"/>
      </w:hyperlink>
      <w:hyperlink r:id="rId9" w:anchor="_blank" w:history="1">
        <w:r w:rsidRPr="00302645">
          <w:rPr>
            <w:rStyle w:val="a3"/>
            <w:color w:val="000000" w:themeColor="text1"/>
          </w:rPr>
          <w:t>.</w:t>
        </w:r>
      </w:hyperlink>
      <w:hyperlink r:id="rId10" w:anchor="_blank" w:history="1">
        <w:proofErr w:type="spellStart"/>
        <w:r w:rsidRPr="00302645">
          <w:rPr>
            <w:rStyle w:val="a3"/>
            <w:color w:val="000000" w:themeColor="text1"/>
            <w:lang w:val="en-US"/>
          </w:rPr>
          <w:t>ru</w:t>
        </w:r>
        <w:proofErr w:type="spellEnd"/>
      </w:hyperlink>
      <w:r w:rsidRPr="00302645">
        <w:rPr>
          <w:color w:val="000000"/>
        </w:rPr>
        <w:t xml:space="preserve"> 27 мая 2015 года.</w:t>
      </w:r>
    </w:p>
    <w:p w:rsidR="0054378A" w:rsidRDefault="0054378A"/>
    <w:sectPr w:rsidR="0054378A" w:rsidSect="0054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7760"/>
    <w:rsid w:val="0054378A"/>
    <w:rsid w:val="0060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07760"/>
    <w:rPr>
      <w:color w:val="0000FF"/>
      <w:u w:val="single"/>
    </w:rPr>
  </w:style>
  <w:style w:type="character" w:customStyle="1" w:styleId="link">
    <w:name w:val="link"/>
    <w:rsid w:val="00607760"/>
    <w:rPr>
      <w:rFonts w:cs="Times New Roman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kluch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rkluch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kluch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10" Type="http://schemas.openxmlformats.org/officeDocument/2006/relationships/hyperlink" Target="http://www.gorkluch.ru/" TargetMode="External"/><Relationship Id="rId4" Type="http://schemas.openxmlformats.org/officeDocument/2006/relationships/hyperlink" Target="garantF1://12038258.0" TargetMode="External"/><Relationship Id="rId9" Type="http://schemas.openxmlformats.org/officeDocument/2006/relationships/hyperlink" Target="http://www.gorkl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kovtunets_m</cp:lastModifiedBy>
  <cp:revision>2</cp:revision>
  <dcterms:created xsi:type="dcterms:W3CDTF">2018-08-28T11:48:00Z</dcterms:created>
  <dcterms:modified xsi:type="dcterms:W3CDTF">2018-08-28T11:49:00Z</dcterms:modified>
</cp:coreProperties>
</file>