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BBE" w:rsidRPr="000336CF" w:rsidRDefault="00D54BBE" w:rsidP="00D54BBE">
      <w:pPr>
        <w:widowControl w:val="0"/>
        <w:suppressAutoHyphens/>
        <w:autoSpaceDE w:val="0"/>
        <w:autoSpaceDN w:val="0"/>
        <w:adjustRightInd w:val="0"/>
        <w:ind w:firstLine="726"/>
        <w:jc w:val="center"/>
        <w:outlineLvl w:val="2"/>
        <w:rPr>
          <w:b/>
          <w:color w:val="000000"/>
          <w:sz w:val="28"/>
          <w:szCs w:val="28"/>
        </w:rPr>
      </w:pPr>
      <w:r w:rsidRPr="000336CF">
        <w:rPr>
          <w:b/>
          <w:color w:val="000000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D54BBE" w:rsidRPr="00F60D58" w:rsidRDefault="00D54BBE" w:rsidP="00D54BBE">
      <w:pPr>
        <w:tabs>
          <w:tab w:val="left" w:pos="1134"/>
          <w:tab w:val="left" w:pos="1418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2.5.1.</w:t>
      </w:r>
      <w:r w:rsidRPr="00F60D58">
        <w:rPr>
          <w:color w:val="000000"/>
          <w:sz w:val="28"/>
          <w:szCs w:val="28"/>
        </w:rPr>
        <w:t>Предоставление муниципальной услуги осуществляется</w:t>
      </w:r>
      <w:r>
        <w:rPr>
          <w:color w:val="000000"/>
          <w:sz w:val="28"/>
          <w:szCs w:val="28"/>
        </w:rPr>
        <w:t xml:space="preserve"> </w:t>
      </w:r>
      <w:r w:rsidRPr="00F60D58">
        <w:rPr>
          <w:color w:val="000000"/>
          <w:sz w:val="28"/>
          <w:szCs w:val="28"/>
        </w:rPr>
        <w:t>в соответствии со следующими нормативными правовыми актами:</w:t>
      </w:r>
    </w:p>
    <w:p w:rsidR="00D54BBE" w:rsidRPr="005D791A" w:rsidRDefault="00D54BBE" w:rsidP="00D54BB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Конституцией Российской Федерации;</w:t>
      </w:r>
    </w:p>
    <w:p w:rsidR="00D54BBE" w:rsidRPr="009A7505" w:rsidRDefault="00D54BBE" w:rsidP="00D54B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7505">
        <w:rPr>
          <w:sz w:val="28"/>
          <w:szCs w:val="28"/>
        </w:rPr>
        <w:t>Градостроительн</w:t>
      </w:r>
      <w:r>
        <w:rPr>
          <w:sz w:val="28"/>
          <w:szCs w:val="28"/>
        </w:rPr>
        <w:t>ым</w:t>
      </w:r>
      <w:r w:rsidRPr="009A7505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9A7505">
        <w:rPr>
          <w:sz w:val="28"/>
          <w:szCs w:val="28"/>
        </w:rPr>
        <w:t xml:space="preserve"> Российской Федерации;</w:t>
      </w:r>
    </w:p>
    <w:p w:rsidR="00D54BBE" w:rsidRPr="005D791A" w:rsidRDefault="00D54BBE" w:rsidP="00D54BB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7505">
        <w:rPr>
          <w:sz w:val="28"/>
          <w:szCs w:val="28"/>
        </w:rPr>
        <w:t xml:space="preserve">Федеральным законом </w:t>
      </w:r>
      <w:r w:rsidRPr="005D791A">
        <w:rPr>
          <w:color w:val="000000" w:themeColor="text1"/>
          <w:sz w:val="28"/>
          <w:szCs w:val="28"/>
        </w:rPr>
        <w:t>от 8 ноября 2007 года №257-ФЗ «Об автомобил</w:t>
      </w:r>
      <w:r w:rsidRPr="005D791A">
        <w:rPr>
          <w:color w:val="000000" w:themeColor="text1"/>
          <w:sz w:val="28"/>
          <w:szCs w:val="28"/>
        </w:rPr>
        <w:t>ь</w:t>
      </w:r>
      <w:r w:rsidRPr="005D791A">
        <w:rPr>
          <w:color w:val="000000" w:themeColor="text1"/>
          <w:sz w:val="28"/>
          <w:szCs w:val="28"/>
        </w:rPr>
        <w:t>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D54BBE" w:rsidRPr="005D791A" w:rsidRDefault="00D54BBE" w:rsidP="00D54BB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Федеральным законом от </w:t>
      </w:r>
      <w:r>
        <w:rPr>
          <w:color w:val="000000" w:themeColor="text1"/>
          <w:sz w:val="28"/>
          <w:szCs w:val="28"/>
        </w:rPr>
        <w:t>6</w:t>
      </w:r>
      <w:r w:rsidRPr="005D791A">
        <w:rPr>
          <w:color w:val="000000" w:themeColor="text1"/>
          <w:sz w:val="28"/>
          <w:szCs w:val="28"/>
        </w:rPr>
        <w:t xml:space="preserve"> октября 2003 года № 131-ФЗ «Об общих принципах организации местного самоуправления в Российской Федерации»;</w:t>
      </w:r>
    </w:p>
    <w:p w:rsidR="00D54BBE" w:rsidRPr="005D791A" w:rsidRDefault="00D54BBE" w:rsidP="00D54BB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D54BBE" w:rsidRDefault="00D54BBE" w:rsidP="00D54BB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Федеральным законом от 6 апреля 2011 года № 63-ФЗ «Об электронной подписи»;</w:t>
      </w:r>
    </w:p>
    <w:p w:rsidR="00D54BBE" w:rsidRDefault="00D54BBE" w:rsidP="00D54BB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Федеральным законом от 29</w:t>
      </w:r>
      <w:r w:rsidRPr="008D10E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декабря 2004 года № 191</w:t>
      </w:r>
      <w:r w:rsidRPr="008D10EA">
        <w:rPr>
          <w:color w:val="000000" w:themeColor="text1"/>
          <w:sz w:val="28"/>
          <w:szCs w:val="28"/>
        </w:rPr>
        <w:t>-ФЗ «О введении в действие Градостроительного кодекса Российской Федерации»;</w:t>
      </w:r>
    </w:p>
    <w:p w:rsidR="00D54BBE" w:rsidRPr="005D791A" w:rsidRDefault="00D54BBE" w:rsidP="00D54BB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Федеральным законом от 25</w:t>
      </w:r>
      <w:r w:rsidRPr="008D10E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июня 2002 года № 73</w:t>
      </w:r>
      <w:r w:rsidRPr="008D10EA">
        <w:rPr>
          <w:color w:val="000000" w:themeColor="text1"/>
          <w:sz w:val="28"/>
          <w:szCs w:val="28"/>
        </w:rPr>
        <w:t>-ФЗ «Об объектах кул</w:t>
      </w:r>
      <w:r w:rsidRPr="008D10EA">
        <w:rPr>
          <w:color w:val="000000" w:themeColor="text1"/>
          <w:sz w:val="28"/>
          <w:szCs w:val="28"/>
        </w:rPr>
        <w:t>ь</w:t>
      </w:r>
      <w:r w:rsidRPr="008D10EA">
        <w:rPr>
          <w:color w:val="000000" w:themeColor="text1"/>
          <w:sz w:val="28"/>
          <w:szCs w:val="28"/>
        </w:rPr>
        <w:t>турного наследия (памятниках истории и культуры) народов Российской Фед</w:t>
      </w:r>
      <w:r w:rsidRPr="008D10EA">
        <w:rPr>
          <w:color w:val="000000" w:themeColor="text1"/>
          <w:sz w:val="28"/>
          <w:szCs w:val="28"/>
        </w:rPr>
        <w:t>е</w:t>
      </w:r>
      <w:r w:rsidRPr="008D10EA">
        <w:rPr>
          <w:color w:val="000000" w:themeColor="text1"/>
          <w:sz w:val="28"/>
          <w:szCs w:val="28"/>
        </w:rPr>
        <w:t>рации»;</w:t>
      </w:r>
    </w:p>
    <w:p w:rsidR="00D54BBE" w:rsidRPr="005D791A" w:rsidRDefault="00D54BBE" w:rsidP="00D54BB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Указом Президента Российской Федерации от 7 мая 2012 года № 601 «Об основных направлениях совершенствования системы государственного упра</w:t>
      </w:r>
      <w:r w:rsidRPr="005D791A">
        <w:rPr>
          <w:color w:val="000000" w:themeColor="text1"/>
          <w:sz w:val="28"/>
          <w:szCs w:val="28"/>
        </w:rPr>
        <w:t>в</w:t>
      </w:r>
      <w:r w:rsidRPr="005D791A">
        <w:rPr>
          <w:color w:val="000000" w:themeColor="text1"/>
          <w:sz w:val="28"/>
          <w:szCs w:val="28"/>
        </w:rPr>
        <w:t>ления»;</w:t>
      </w:r>
    </w:p>
    <w:p w:rsidR="00D54BBE" w:rsidRPr="005D791A" w:rsidRDefault="00D54BBE" w:rsidP="00D54BBE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Постановлением Правительства Р</w:t>
      </w:r>
      <w:r>
        <w:rPr>
          <w:color w:val="000000" w:themeColor="text1"/>
          <w:sz w:val="28"/>
          <w:szCs w:val="28"/>
        </w:rPr>
        <w:t xml:space="preserve">оссийской </w:t>
      </w:r>
      <w:r w:rsidRPr="005D791A">
        <w:rPr>
          <w:color w:val="000000" w:themeColor="text1"/>
          <w:sz w:val="28"/>
          <w:szCs w:val="28"/>
        </w:rPr>
        <w:t>Ф</w:t>
      </w:r>
      <w:r>
        <w:rPr>
          <w:color w:val="000000" w:themeColor="text1"/>
          <w:sz w:val="28"/>
          <w:szCs w:val="28"/>
        </w:rPr>
        <w:t>едерации</w:t>
      </w:r>
      <w:r w:rsidRPr="005D791A">
        <w:rPr>
          <w:color w:val="000000" w:themeColor="text1"/>
          <w:sz w:val="28"/>
          <w:szCs w:val="28"/>
        </w:rPr>
        <w:t xml:space="preserve"> от 25 июня </w:t>
      </w:r>
      <w:r>
        <w:rPr>
          <w:color w:val="000000" w:themeColor="text1"/>
          <w:sz w:val="28"/>
          <w:szCs w:val="28"/>
        </w:rPr>
        <w:t xml:space="preserve">             </w:t>
      </w:r>
      <w:r w:rsidRPr="005D791A">
        <w:rPr>
          <w:color w:val="000000" w:themeColor="text1"/>
          <w:sz w:val="28"/>
          <w:szCs w:val="28"/>
        </w:rPr>
        <w:t>2012 года № 634 «О видах электронной подписи, использование которых д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>пускается при обращении за получением государственных и муниципальных услуг</w:t>
      </w:r>
      <w:r>
        <w:rPr>
          <w:color w:val="000000" w:themeColor="text1"/>
          <w:sz w:val="28"/>
          <w:szCs w:val="28"/>
        </w:rPr>
        <w:t>»</w:t>
      </w:r>
      <w:r w:rsidRPr="005D791A">
        <w:rPr>
          <w:color w:val="000000" w:themeColor="text1"/>
          <w:sz w:val="28"/>
          <w:szCs w:val="28"/>
        </w:rPr>
        <w:t>;</w:t>
      </w:r>
    </w:p>
    <w:p w:rsidR="00D54BBE" w:rsidRPr="005D791A" w:rsidRDefault="00D54BBE" w:rsidP="00D54BB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rStyle w:val="link"/>
          <w:color w:val="000000" w:themeColor="text1"/>
          <w:sz w:val="28"/>
          <w:szCs w:val="28"/>
        </w:rPr>
        <w:t>Постановлением</w:t>
      </w:r>
      <w:r w:rsidRPr="005D791A">
        <w:rPr>
          <w:color w:val="000000" w:themeColor="text1"/>
          <w:sz w:val="28"/>
          <w:szCs w:val="28"/>
        </w:rPr>
        <w:t xml:space="preserve"> Правительства Российской Федерации от 25 августа 2012 года № 852 «Об утверждении Правил использования усиленной квалиф</w:t>
      </w:r>
      <w:r w:rsidRPr="005D791A">
        <w:rPr>
          <w:color w:val="000000" w:themeColor="text1"/>
          <w:sz w:val="28"/>
          <w:szCs w:val="28"/>
        </w:rPr>
        <w:t>и</w:t>
      </w:r>
      <w:r w:rsidRPr="005D791A">
        <w:rPr>
          <w:color w:val="000000" w:themeColor="text1"/>
          <w:sz w:val="28"/>
          <w:szCs w:val="28"/>
        </w:rPr>
        <w:t>цированной электронной подписи при обращении за получением государстве</w:t>
      </w:r>
      <w:r w:rsidRPr="005D791A">
        <w:rPr>
          <w:color w:val="000000" w:themeColor="text1"/>
          <w:sz w:val="28"/>
          <w:szCs w:val="28"/>
        </w:rPr>
        <w:t>н</w:t>
      </w:r>
      <w:r w:rsidRPr="005D791A">
        <w:rPr>
          <w:color w:val="000000" w:themeColor="text1"/>
          <w:sz w:val="28"/>
          <w:szCs w:val="28"/>
        </w:rPr>
        <w:t>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D54BBE" w:rsidRPr="005D791A" w:rsidRDefault="00D54BBE" w:rsidP="00D54BBE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Постановлением Правительства Российской Федерации от 20 ноября</w:t>
      </w:r>
      <w:r>
        <w:rPr>
          <w:color w:val="000000" w:themeColor="text1"/>
          <w:sz w:val="28"/>
          <w:szCs w:val="28"/>
        </w:rPr>
        <w:t xml:space="preserve">        </w:t>
      </w:r>
      <w:r w:rsidRPr="005D791A">
        <w:rPr>
          <w:color w:val="000000" w:themeColor="text1"/>
          <w:sz w:val="28"/>
          <w:szCs w:val="28"/>
        </w:rPr>
        <w:t xml:space="preserve">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D54BBE" w:rsidRPr="005D791A" w:rsidRDefault="00D54BBE" w:rsidP="00D54BBE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Постановлением Правительства Р</w:t>
      </w:r>
      <w:r>
        <w:rPr>
          <w:color w:val="000000" w:themeColor="text1"/>
          <w:sz w:val="28"/>
          <w:szCs w:val="28"/>
        </w:rPr>
        <w:t xml:space="preserve">оссийской </w:t>
      </w:r>
      <w:r w:rsidRPr="005D791A">
        <w:rPr>
          <w:color w:val="000000" w:themeColor="text1"/>
          <w:sz w:val="28"/>
          <w:szCs w:val="28"/>
        </w:rPr>
        <w:t>Ф</w:t>
      </w:r>
      <w:r>
        <w:rPr>
          <w:color w:val="000000" w:themeColor="text1"/>
          <w:sz w:val="28"/>
          <w:szCs w:val="28"/>
        </w:rPr>
        <w:t>едерации</w:t>
      </w:r>
      <w:r w:rsidRPr="005D791A">
        <w:rPr>
          <w:color w:val="000000" w:themeColor="text1"/>
          <w:sz w:val="28"/>
          <w:szCs w:val="28"/>
        </w:rPr>
        <w:t xml:space="preserve"> от 26 марта 2016 года № 236 «О требованиях к предоставлению в электронной форме гос</w:t>
      </w:r>
      <w:r w:rsidRPr="005D791A">
        <w:rPr>
          <w:color w:val="000000" w:themeColor="text1"/>
          <w:sz w:val="28"/>
          <w:szCs w:val="28"/>
        </w:rPr>
        <w:t>у</w:t>
      </w:r>
      <w:r w:rsidRPr="005D791A">
        <w:rPr>
          <w:color w:val="000000" w:themeColor="text1"/>
          <w:sz w:val="28"/>
          <w:szCs w:val="28"/>
        </w:rPr>
        <w:t>дарственных и муниципальных услуг»;</w:t>
      </w:r>
    </w:p>
    <w:p w:rsidR="00D54BBE" w:rsidRPr="005D791A" w:rsidRDefault="00D54BBE" w:rsidP="00D54BB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Законом Краснодарского края от 21 июля 2008 года №1540-КЗ «Град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>строительный кодекс Краснодарского края»;</w:t>
      </w:r>
    </w:p>
    <w:p w:rsidR="00D54BBE" w:rsidRPr="005D791A" w:rsidRDefault="00D54BBE" w:rsidP="00D54BB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lastRenderedPageBreak/>
        <w:t>Законом Краснодарского края от 2 июня 2006 года №1028-КЗ «Об орг</w:t>
      </w:r>
      <w:r w:rsidRPr="005D791A">
        <w:rPr>
          <w:color w:val="000000" w:themeColor="text1"/>
          <w:sz w:val="28"/>
          <w:szCs w:val="28"/>
        </w:rPr>
        <w:t>а</w:t>
      </w:r>
      <w:r w:rsidRPr="005D791A">
        <w:rPr>
          <w:color w:val="000000" w:themeColor="text1"/>
          <w:sz w:val="28"/>
          <w:szCs w:val="28"/>
        </w:rPr>
        <w:t>нах архитектуры и градостроительства Краснодарского края»;</w:t>
      </w:r>
    </w:p>
    <w:p w:rsidR="00D54BBE" w:rsidRDefault="00D54BBE" w:rsidP="00D54BBE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Законом Краснодарского края от 2 марта 2012 года № 2446-КЗ «Об отдельных вопросах организации предоставления государственных и муниц</w:t>
      </w:r>
      <w:r w:rsidRPr="005D791A">
        <w:rPr>
          <w:color w:val="000000" w:themeColor="text1"/>
          <w:sz w:val="28"/>
          <w:szCs w:val="28"/>
        </w:rPr>
        <w:t>и</w:t>
      </w:r>
      <w:r w:rsidRPr="005D791A">
        <w:rPr>
          <w:color w:val="000000" w:themeColor="text1"/>
          <w:sz w:val="28"/>
          <w:szCs w:val="28"/>
        </w:rPr>
        <w:t>пальных услуг на территории Краснодарского края»;</w:t>
      </w:r>
    </w:p>
    <w:p w:rsidR="00D54BBE" w:rsidRPr="005D791A" w:rsidRDefault="00D54BBE" w:rsidP="00D54BB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Приказом Министерства строительства и жилищно-коммунального х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зяйства Российской Федерации  от 19 февраля 2015 года № 117/</w:t>
      </w:r>
      <w:proofErr w:type="spellStart"/>
      <w:r>
        <w:rPr>
          <w:color w:val="000000" w:themeColor="text1"/>
          <w:sz w:val="28"/>
          <w:szCs w:val="28"/>
        </w:rPr>
        <w:t>пр</w:t>
      </w:r>
      <w:proofErr w:type="spellEnd"/>
      <w:r>
        <w:rPr>
          <w:color w:val="000000" w:themeColor="text1"/>
          <w:sz w:val="28"/>
          <w:szCs w:val="28"/>
        </w:rPr>
        <w:t xml:space="preserve"> «Об утве</w:t>
      </w:r>
      <w:r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ждении формы разрешения на строительство и разрешения на ввод объекта в эксплуатацию».</w:t>
      </w:r>
    </w:p>
    <w:p w:rsidR="00D54BBE" w:rsidRDefault="00D54BBE" w:rsidP="00D54BBE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01103">
        <w:rPr>
          <w:color w:val="000000"/>
          <w:sz w:val="28"/>
          <w:szCs w:val="28"/>
        </w:rPr>
        <w:t>Уставом муниципального образования город Горячий Ключ</w:t>
      </w:r>
      <w:r>
        <w:rPr>
          <w:color w:val="000000"/>
          <w:sz w:val="28"/>
          <w:szCs w:val="28"/>
        </w:rPr>
        <w:t>.</w:t>
      </w:r>
    </w:p>
    <w:p w:rsidR="00D54BBE" w:rsidRPr="00F60D58" w:rsidRDefault="00D54BBE" w:rsidP="00D54BBE">
      <w:pPr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4378A" w:rsidRDefault="0054378A"/>
    <w:sectPr w:rsidR="0054378A" w:rsidSect="0054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4BBE"/>
    <w:rsid w:val="0054378A"/>
    <w:rsid w:val="00D54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k">
    <w:name w:val="link"/>
    <w:rsid w:val="00D54BBE"/>
    <w:rPr>
      <w:rFonts w:cs="Times New Roman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kovtunets_m</dc:creator>
  <cp:keywords/>
  <dc:description/>
  <cp:lastModifiedBy>kovtunets_m</cp:lastModifiedBy>
  <cp:revision>2</cp:revision>
  <dcterms:created xsi:type="dcterms:W3CDTF">2018-08-28T12:37:00Z</dcterms:created>
  <dcterms:modified xsi:type="dcterms:W3CDTF">2018-08-28T12:38:00Z</dcterms:modified>
</cp:coreProperties>
</file>