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76" w:rsidRDefault="00EA271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E0976" w:rsidRDefault="00FE0976">
      <w:pPr>
        <w:spacing w:after="0"/>
        <w:rPr>
          <w:rFonts w:ascii="Times New Roman" w:hAnsi="Times New Roman" w:cs="Times New Roman"/>
          <w:sz w:val="28"/>
        </w:rPr>
      </w:pPr>
    </w:p>
    <w:p w:rsidR="00FE0976" w:rsidRDefault="00FE097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0976" w:rsidRDefault="00FE097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E0976" w:rsidRPr="0064287E" w:rsidRDefault="00EA271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 w:rsidRPr="0064287E">
        <w:rPr>
          <w:rFonts w:ascii="Times New Roman" w:hAnsi="Times New Roman" w:cs="Times New Roman"/>
          <w:sz w:val="28"/>
        </w:rPr>
        <w:br w:type="textWrapping" w:clear="all"/>
      </w:r>
      <w:r w:rsidRPr="0064287E">
        <w:rPr>
          <w:rFonts w:ascii="Times New Roman" w:hAnsi="Times New Roman" w:cs="Times New Roman"/>
          <w:b/>
          <w:sz w:val="28"/>
        </w:rPr>
        <w:br w:type="textWrapping" w:clear="all"/>
      </w:r>
    </w:p>
    <w:p w:rsidR="00FE0976" w:rsidRPr="0064287E" w:rsidRDefault="00EA27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палата: в ЕГРН внесены данные более трёхсот сорока особо охраняемых природных территорий</w:t>
      </w:r>
      <w:r w:rsidRPr="00642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E0976" w:rsidRPr="0064287E" w:rsidRDefault="00EA2717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4287E">
        <w:rPr>
          <w:rFonts w:ascii="Times New Roman" w:hAnsi="Times New Roman" w:cs="Times New Roman"/>
          <w:b/>
          <w:sz w:val="28"/>
        </w:rPr>
        <w:t>На 01.01.2022 в Едином государственном реестре недвижимости (далее –</w:t>
      </w:r>
      <w:r w:rsidRPr="0064287E">
        <w:rPr>
          <w:rFonts w:ascii="Times New Roman" w:hAnsi="Times New Roman" w:cs="Times New Roman"/>
          <w:b/>
          <w:sz w:val="28"/>
        </w:rPr>
        <w:t xml:space="preserve"> ЕГРН) содержатся сведения о границах 346 особо охраняемых природных территорий регионального и местного значения Краснодарского края, 44 из которых были внесены в 2021 году.</w:t>
      </w:r>
    </w:p>
    <w:p w:rsidR="00FE0976" w:rsidRPr="0064287E" w:rsidRDefault="00EA271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4287E">
        <w:rPr>
          <w:rFonts w:ascii="Times New Roman" w:hAnsi="Times New Roman" w:cs="Times New Roman"/>
          <w:bCs/>
          <w:sz w:val="28"/>
        </w:rPr>
        <w:t>Работа по определению границ и внесению сведений о природных территориях федераль</w:t>
      </w:r>
      <w:r w:rsidRPr="0064287E">
        <w:rPr>
          <w:rFonts w:ascii="Times New Roman" w:hAnsi="Times New Roman" w:cs="Times New Roman"/>
          <w:bCs/>
          <w:sz w:val="28"/>
        </w:rPr>
        <w:t>ного значения по поручению Президента России Владимира Путина была завершена до 1 января 2022 года.</w:t>
      </w:r>
    </w:p>
    <w:p w:rsidR="00FE0976" w:rsidRPr="0064287E" w:rsidRDefault="00EA271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4287E">
        <w:rPr>
          <w:rFonts w:ascii="Times New Roman" w:hAnsi="Times New Roman" w:cs="Times New Roman"/>
          <w:bCs/>
          <w:sz w:val="28"/>
        </w:rPr>
        <w:t>Для координации деятельности и оперативного взаимодействия между ведомствами Минприроды России была создана рабочая группа по внесению сведений о местополож</w:t>
      </w:r>
      <w:r w:rsidRPr="0064287E">
        <w:rPr>
          <w:rFonts w:ascii="Times New Roman" w:hAnsi="Times New Roman" w:cs="Times New Roman"/>
          <w:bCs/>
          <w:sz w:val="28"/>
        </w:rPr>
        <w:t>ении границ ООПТ федерального значения в реестр недвижимости. В состав рабочей группы вошли представители Минприроды, Росреестра, Кадастровой палаты, Рослесхоза, Росимущества и Информационно-аналитического центра поддержки заповедного дела.</w:t>
      </w:r>
    </w:p>
    <w:p w:rsidR="00FE0976" w:rsidRPr="0064287E" w:rsidRDefault="00EA271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4287E">
        <w:rPr>
          <w:rFonts w:ascii="Times New Roman" w:hAnsi="Times New Roman" w:cs="Times New Roman"/>
          <w:bCs/>
          <w:sz w:val="28"/>
        </w:rPr>
        <w:t>Кадастровой пал</w:t>
      </w:r>
      <w:r w:rsidRPr="0064287E">
        <w:rPr>
          <w:rFonts w:ascii="Times New Roman" w:hAnsi="Times New Roman" w:cs="Times New Roman"/>
          <w:bCs/>
          <w:sz w:val="28"/>
        </w:rPr>
        <w:t>атой был подготовлен и направлен в Минприроды перечень местных систем координат, используемых для ведения ЕГРН на территории кадастровых округов, в пределах которых расположены ООПТ.</w:t>
      </w:r>
    </w:p>
    <w:p w:rsidR="00FE0976" w:rsidRPr="0064287E" w:rsidRDefault="00EA271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4287E">
        <w:rPr>
          <w:rFonts w:ascii="Times New Roman" w:hAnsi="Times New Roman" w:cs="Times New Roman"/>
          <w:bCs/>
          <w:sz w:val="28"/>
        </w:rPr>
        <w:t>Так, в ЕГРН содержатся сведения о 5 границах особо охраняемых природных т</w:t>
      </w:r>
      <w:r w:rsidRPr="0064287E">
        <w:rPr>
          <w:rFonts w:ascii="Times New Roman" w:hAnsi="Times New Roman" w:cs="Times New Roman"/>
          <w:bCs/>
          <w:sz w:val="28"/>
        </w:rPr>
        <w:t>ерриториях федерального значения: это Государственный природный заказник «Приазовский», Государственный природный заказник «Кавказский имени Х.Г. Шапошникова», Государственный природный заповедник «Утриш», Национальный парк «Сочинский», Дендрологический па</w:t>
      </w:r>
      <w:r w:rsidRPr="0064287E">
        <w:rPr>
          <w:rFonts w:ascii="Times New Roman" w:hAnsi="Times New Roman" w:cs="Times New Roman"/>
          <w:bCs/>
          <w:sz w:val="28"/>
        </w:rPr>
        <w:t xml:space="preserve">рк и ботанический сад «Дендрологический </w:t>
      </w:r>
      <w:r w:rsidRPr="0064287E">
        <w:rPr>
          <w:rFonts w:ascii="Times New Roman" w:hAnsi="Times New Roman" w:cs="Times New Roman"/>
          <w:bCs/>
          <w:sz w:val="28"/>
        </w:rPr>
        <w:lastRenderedPageBreak/>
        <w:t>парк Южные культуры». Сведения о границах Государственного природного заповедника «Утриш» были внесены в 2021 году.</w:t>
      </w:r>
    </w:p>
    <w:p w:rsidR="00FE0976" w:rsidRPr="0064287E" w:rsidRDefault="00EA271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4287E">
        <w:rPr>
          <w:rFonts w:ascii="Times New Roman" w:hAnsi="Times New Roman" w:cs="Times New Roman"/>
          <w:bCs/>
          <w:sz w:val="28"/>
        </w:rPr>
        <w:t>К особо охраняемым территориям относятся природные заповедники, национальные парки, заказники, ботан</w:t>
      </w:r>
      <w:r w:rsidRPr="0064287E">
        <w:rPr>
          <w:rFonts w:ascii="Times New Roman" w:hAnsi="Times New Roman" w:cs="Times New Roman"/>
          <w:bCs/>
          <w:sz w:val="28"/>
        </w:rPr>
        <w:t>ические сады. Некоторые ООПТ принадлежат к объектам Всемирного природного наследия.</w:t>
      </w:r>
    </w:p>
    <w:p w:rsidR="00FE0976" w:rsidRPr="0064287E" w:rsidRDefault="00EA271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4287E">
        <w:rPr>
          <w:rFonts w:ascii="Times New Roman" w:hAnsi="Times New Roman" w:cs="Times New Roman"/>
          <w:bCs/>
          <w:sz w:val="28"/>
        </w:rPr>
        <w:t>На территории России находится 11 таких объектов. В их состав входят 13 заповедников, семь национальных парков, три федеральных заказника, несколько памятников природы и бу</w:t>
      </w:r>
      <w:r w:rsidRPr="0064287E">
        <w:rPr>
          <w:rFonts w:ascii="Times New Roman" w:hAnsi="Times New Roman" w:cs="Times New Roman"/>
          <w:bCs/>
          <w:sz w:val="28"/>
        </w:rPr>
        <w:t>ферные зоны заповедников. Среди уникальных природных объектов России – озеро Байкал, вулканы Камчатки, Золотые горы Алтая, Плато Путорана и другие памятники природы.</w:t>
      </w:r>
    </w:p>
    <w:p w:rsidR="00FE0976" w:rsidRPr="0064287E" w:rsidRDefault="00EA271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4287E">
        <w:rPr>
          <w:rFonts w:ascii="Times New Roman" w:hAnsi="Times New Roman" w:cs="Times New Roman"/>
          <w:bCs/>
          <w:sz w:val="28"/>
        </w:rPr>
        <w:t>Четкое определение границ особо охраняемых природных территорий позволит защитить их терри</w:t>
      </w:r>
      <w:r w:rsidRPr="0064287E">
        <w:rPr>
          <w:rFonts w:ascii="Times New Roman" w:hAnsi="Times New Roman" w:cs="Times New Roman"/>
          <w:bCs/>
          <w:sz w:val="28"/>
        </w:rPr>
        <w:t>ториальную целостность, природную среду, растительный и животный мир.</w:t>
      </w:r>
      <w:bookmarkStart w:id="0" w:name="_GoBack"/>
      <w:bookmarkEnd w:id="0"/>
    </w:p>
    <w:p w:rsidR="00FE0976" w:rsidRPr="0064287E" w:rsidRDefault="00EA271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4287E">
        <w:rPr>
          <w:rFonts w:ascii="Times New Roman" w:hAnsi="Times New Roman" w:cs="Times New Roman"/>
          <w:b/>
          <w:bCs/>
          <w:sz w:val="28"/>
        </w:rPr>
        <w:t>Справочно:</w:t>
      </w:r>
    </w:p>
    <w:p w:rsidR="00FE0976" w:rsidRPr="0064287E" w:rsidRDefault="00EA271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4287E">
        <w:rPr>
          <w:rFonts w:ascii="Times New Roman" w:hAnsi="Times New Roman" w:cs="Times New Roman"/>
          <w:bCs/>
          <w:sz w:val="28"/>
        </w:rPr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</w:t>
      </w:r>
      <w:r w:rsidRPr="0064287E">
        <w:rPr>
          <w:rFonts w:ascii="Times New Roman" w:hAnsi="Times New Roman" w:cs="Times New Roman"/>
          <w:bCs/>
          <w:sz w:val="28"/>
        </w:rPr>
        <w:t>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</w:p>
    <w:p w:rsidR="00FE0976" w:rsidRPr="0064287E" w:rsidRDefault="00EA271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4287E">
        <w:rPr>
          <w:rFonts w:ascii="Times New Roman" w:hAnsi="Times New Roman" w:cs="Times New Roman"/>
          <w:bCs/>
          <w:sz w:val="28"/>
        </w:rPr>
        <w:t xml:space="preserve">К ООПТ </w:t>
      </w:r>
      <w:r w:rsidRPr="0064287E">
        <w:rPr>
          <w:rFonts w:ascii="Times New Roman" w:hAnsi="Times New Roman" w:cs="Times New Roman"/>
          <w:bCs/>
          <w:sz w:val="28"/>
        </w:rPr>
        <w:t>федерального значения относятся </w:t>
      </w:r>
      <w:hyperlink r:id="rId8" w:anchor="/document/10107990/paragraph/62:0" w:history="1">
        <w:r w:rsidRPr="0064287E">
          <w:rPr>
            <w:rStyle w:val="ab"/>
            <w:rFonts w:ascii="Times New Roman" w:hAnsi="Times New Roman" w:cs="Times New Roman"/>
            <w:bCs/>
            <w:sz w:val="28"/>
          </w:rPr>
          <w:t>государственные природные заповедники</w:t>
        </w:r>
      </w:hyperlink>
      <w:r w:rsidRPr="0064287E">
        <w:rPr>
          <w:rFonts w:ascii="Times New Roman" w:hAnsi="Times New Roman" w:cs="Times New Roman"/>
          <w:bCs/>
          <w:sz w:val="28"/>
        </w:rPr>
        <w:t>, </w:t>
      </w:r>
      <w:hyperlink r:id="rId9" w:anchor="/document/10107990/paragraph/125:0" w:history="1">
        <w:r w:rsidRPr="0064287E">
          <w:rPr>
            <w:rStyle w:val="ab"/>
            <w:rFonts w:ascii="Times New Roman" w:hAnsi="Times New Roman" w:cs="Times New Roman"/>
            <w:bCs/>
            <w:sz w:val="28"/>
          </w:rPr>
          <w:t>национальные парки</w:t>
        </w:r>
      </w:hyperlink>
      <w:r w:rsidRPr="0064287E">
        <w:rPr>
          <w:rFonts w:ascii="Times New Roman" w:hAnsi="Times New Roman" w:cs="Times New Roman"/>
          <w:bCs/>
          <w:sz w:val="28"/>
        </w:rPr>
        <w:t xml:space="preserve">; также к ООПТ </w:t>
      </w:r>
      <w:r w:rsidRPr="0064287E">
        <w:rPr>
          <w:rFonts w:ascii="Times New Roman" w:hAnsi="Times New Roman" w:cs="Times New Roman"/>
          <w:bCs/>
          <w:sz w:val="28"/>
        </w:rPr>
        <w:t>федерального значения могут быть отнесены </w:t>
      </w:r>
      <w:hyperlink r:id="rId10" w:anchor="/document/10107990/paragraph/225:0" w:history="1">
        <w:r w:rsidRPr="0064287E">
          <w:rPr>
            <w:rStyle w:val="ab"/>
            <w:rFonts w:ascii="Times New Roman" w:hAnsi="Times New Roman" w:cs="Times New Roman"/>
            <w:bCs/>
            <w:sz w:val="28"/>
          </w:rPr>
          <w:t>государственные природные заказники</w:t>
        </w:r>
      </w:hyperlink>
      <w:r w:rsidRPr="0064287E">
        <w:rPr>
          <w:rFonts w:ascii="Times New Roman" w:hAnsi="Times New Roman" w:cs="Times New Roman"/>
          <w:bCs/>
          <w:sz w:val="28"/>
        </w:rPr>
        <w:t>, </w:t>
      </w:r>
      <w:hyperlink r:id="rId11" w:anchor="/document/10107990/paragraph/254:0" w:history="1">
        <w:r w:rsidRPr="0064287E">
          <w:rPr>
            <w:rStyle w:val="ab"/>
            <w:rFonts w:ascii="Times New Roman" w:hAnsi="Times New Roman" w:cs="Times New Roman"/>
            <w:bCs/>
            <w:sz w:val="28"/>
          </w:rPr>
          <w:t>памятники природы</w:t>
        </w:r>
      </w:hyperlink>
      <w:r w:rsidRPr="0064287E">
        <w:rPr>
          <w:rFonts w:ascii="Times New Roman" w:hAnsi="Times New Roman" w:cs="Times New Roman"/>
          <w:bCs/>
          <w:sz w:val="28"/>
        </w:rPr>
        <w:t>, </w:t>
      </w:r>
      <w:hyperlink r:id="rId12" w:anchor="/document/10107990/paragraph/272:0" w:history="1">
        <w:r w:rsidRPr="0064287E">
          <w:rPr>
            <w:rStyle w:val="ab"/>
            <w:rFonts w:ascii="Times New Roman" w:hAnsi="Times New Roman" w:cs="Times New Roman"/>
            <w:bCs/>
            <w:sz w:val="28"/>
          </w:rPr>
          <w:t>дендрологические парки и ботанические сады</w:t>
        </w:r>
      </w:hyperlink>
      <w:r w:rsidRPr="0064287E">
        <w:rPr>
          <w:rFonts w:ascii="Times New Roman" w:hAnsi="Times New Roman" w:cs="Times New Roman"/>
          <w:bCs/>
          <w:sz w:val="28"/>
        </w:rPr>
        <w:t>.</w:t>
      </w:r>
    </w:p>
    <w:p w:rsidR="00FE0976" w:rsidRPr="0064287E" w:rsidRDefault="00EA2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428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Пресс-служба Кадастровой палаты по </w:t>
      </w:r>
      <w:r w:rsidRPr="006428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Краснодарскому краю</w:t>
      </w:r>
    </w:p>
    <w:p w:rsidR="00FE0976" w:rsidRPr="0064287E" w:rsidRDefault="00FE0976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E0976" w:rsidRPr="0064287E">
        <w:trPr>
          <w:jc w:val="center"/>
        </w:trPr>
        <w:tc>
          <w:tcPr>
            <w:tcW w:w="775" w:type="dxa"/>
            <w:hideMark/>
          </w:tcPr>
          <w:p w:rsidR="00FE0976" w:rsidRPr="0064287E" w:rsidRDefault="00EA2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</w:pPr>
            <w:r w:rsidRPr="0064287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E0976" w:rsidRPr="0064287E" w:rsidRDefault="00FE09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EA2717" w:rsidRPr="0064287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E0976" w:rsidRPr="0064287E" w:rsidRDefault="00EA2717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</w:pPr>
            <w:r w:rsidRPr="0064287E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E0976" w:rsidRPr="0064287E" w:rsidRDefault="00EA27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Cs w:val="28"/>
                <w:u w:val="single"/>
              </w:rPr>
            </w:pPr>
            <w:r w:rsidRPr="0064287E">
              <w:rPr>
                <w:rFonts w:ascii="Times New Roman" w:hAnsi="Times New Roman" w:cs="Times New Roman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E0976" w:rsidRPr="0064287E">
        <w:trPr>
          <w:jc w:val="center"/>
        </w:trPr>
        <w:tc>
          <w:tcPr>
            <w:tcW w:w="775" w:type="dxa"/>
            <w:hideMark/>
          </w:tcPr>
          <w:p w:rsidR="00FE0976" w:rsidRPr="0064287E" w:rsidRDefault="00EA2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lang w:eastAsia="ru-RU"/>
              </w:rPr>
            </w:pPr>
            <w:r w:rsidRPr="0064287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E0976" w:rsidRPr="0064287E" w:rsidRDefault="00EA2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</w:pPr>
            <w:r w:rsidRPr="0064287E"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E0976" w:rsidRPr="0064287E" w:rsidRDefault="00EA2717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u w:val="single"/>
              </w:rPr>
            </w:pPr>
            <w:r w:rsidRPr="0064287E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E0976" w:rsidRPr="0064287E" w:rsidRDefault="00EA271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Cs w:val="28"/>
                <w:u w:val="single"/>
              </w:rPr>
            </w:pPr>
            <w:r w:rsidRPr="0064287E">
              <w:rPr>
                <w:rFonts w:ascii="Times New Roman" w:hAnsi="Times New Roman" w:cs="Times New Roman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E0976" w:rsidRPr="0064287E" w:rsidRDefault="00FE097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0976" w:rsidRPr="0064287E" w:rsidSect="00FE0976"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17" w:rsidRDefault="00EA2717">
      <w:pPr>
        <w:spacing w:after="0" w:line="240" w:lineRule="auto"/>
      </w:pPr>
      <w:r>
        <w:separator/>
      </w:r>
    </w:p>
  </w:endnote>
  <w:endnote w:type="continuationSeparator" w:id="1">
    <w:p w:rsidR="00EA2717" w:rsidRDefault="00EA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76" w:rsidRDefault="00EA271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FE0976" w:rsidRDefault="00EA271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17" w:rsidRDefault="00EA2717">
      <w:pPr>
        <w:spacing w:after="0" w:line="240" w:lineRule="auto"/>
      </w:pPr>
      <w:r>
        <w:separator/>
      </w:r>
    </w:p>
  </w:footnote>
  <w:footnote w:type="continuationSeparator" w:id="1">
    <w:p w:rsidR="00EA2717" w:rsidRDefault="00EA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0976"/>
    <w:rsid w:val="0064287E"/>
    <w:rsid w:val="00EA2717"/>
    <w:rsid w:val="00FE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97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E09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E09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E09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E09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E09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097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E097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E097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E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0976"/>
  </w:style>
  <w:style w:type="paragraph" w:styleId="af">
    <w:name w:val="footer"/>
    <w:basedOn w:val="a"/>
    <w:link w:val="af0"/>
    <w:uiPriority w:val="99"/>
    <w:unhideWhenUsed/>
    <w:rsid w:val="00FE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0976"/>
  </w:style>
  <w:style w:type="table" w:styleId="af1">
    <w:name w:val="Table Grid"/>
    <w:basedOn w:val="a1"/>
    <w:uiPriority w:val="39"/>
    <w:rsid w:val="00FE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2022-01-20T06:44:00Z</dcterms:created>
  <dcterms:modified xsi:type="dcterms:W3CDTF">2022-01-20T06:44:00Z</dcterms:modified>
</cp:coreProperties>
</file>