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F81F" w14:textId="77777777" w:rsidR="00337144" w:rsidRPr="00847D80" w:rsidRDefault="00337144" w:rsidP="00337144">
      <w:pPr>
        <w:jc w:val="center"/>
        <w:rPr>
          <w:b/>
          <w:sz w:val="28"/>
          <w:szCs w:val="28"/>
        </w:rPr>
      </w:pPr>
    </w:p>
    <w:p w14:paraId="44DE8139" w14:textId="77777777" w:rsidR="00337144" w:rsidRDefault="00337144" w:rsidP="0033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271037E2" w14:textId="77777777" w:rsidR="00337144" w:rsidRPr="00847D80" w:rsidRDefault="00337144" w:rsidP="0033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ГОРЯЧИЙ КЛЮЧ</w:t>
      </w:r>
    </w:p>
    <w:p w14:paraId="343C9A37" w14:textId="77777777" w:rsidR="00337144" w:rsidRPr="00847D80" w:rsidRDefault="00337144" w:rsidP="00337144">
      <w:pPr>
        <w:rPr>
          <w:b/>
          <w:sz w:val="28"/>
          <w:szCs w:val="28"/>
        </w:rPr>
      </w:pPr>
    </w:p>
    <w:p w14:paraId="13F503E7" w14:textId="77777777" w:rsidR="00337144" w:rsidRPr="00847D80" w:rsidRDefault="00337144" w:rsidP="00337144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9A3792E" w14:textId="77777777" w:rsidR="00337144" w:rsidRPr="000E70D6" w:rsidRDefault="00337144" w:rsidP="00337144">
      <w:pPr>
        <w:jc w:val="center"/>
        <w:rPr>
          <w:b/>
          <w:sz w:val="28"/>
          <w:szCs w:val="28"/>
        </w:rPr>
      </w:pPr>
    </w:p>
    <w:p w14:paraId="4F6C9F65" w14:textId="77777777" w:rsidR="00337144" w:rsidRPr="00337144" w:rsidRDefault="00337144" w:rsidP="001D0DD1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37144">
        <w:rPr>
          <w:sz w:val="28"/>
          <w:szCs w:val="28"/>
        </w:rPr>
        <w:t>т 23.10.2018</w:t>
      </w:r>
      <w:r>
        <w:rPr>
          <w:b/>
          <w:sz w:val="28"/>
          <w:szCs w:val="28"/>
        </w:rPr>
        <w:tab/>
      </w:r>
      <w:r w:rsidR="001D0DD1">
        <w:rPr>
          <w:b/>
          <w:sz w:val="28"/>
          <w:szCs w:val="28"/>
        </w:rPr>
        <w:t xml:space="preserve">            </w:t>
      </w:r>
      <w:r w:rsidRPr="00337144">
        <w:rPr>
          <w:sz w:val="28"/>
          <w:szCs w:val="28"/>
        </w:rPr>
        <w:t>№</w:t>
      </w:r>
      <w:r>
        <w:rPr>
          <w:sz w:val="28"/>
          <w:szCs w:val="28"/>
        </w:rPr>
        <w:t xml:space="preserve"> 2047</w:t>
      </w:r>
    </w:p>
    <w:p w14:paraId="152BBCB0" w14:textId="77777777" w:rsidR="00337144" w:rsidRDefault="00337144" w:rsidP="00337144">
      <w:pPr>
        <w:jc w:val="center"/>
        <w:rPr>
          <w:b/>
          <w:sz w:val="28"/>
          <w:szCs w:val="28"/>
        </w:rPr>
      </w:pPr>
    </w:p>
    <w:p w14:paraId="49F25AFE" w14:textId="77777777" w:rsidR="00337144" w:rsidRDefault="00337144" w:rsidP="00337144">
      <w:pPr>
        <w:jc w:val="center"/>
        <w:rPr>
          <w:b/>
          <w:sz w:val="28"/>
          <w:szCs w:val="28"/>
        </w:rPr>
      </w:pPr>
    </w:p>
    <w:p w14:paraId="71999ECF" w14:textId="77777777" w:rsidR="00337144" w:rsidRPr="000E70D6" w:rsidRDefault="00337144" w:rsidP="00337144">
      <w:pPr>
        <w:jc w:val="center"/>
        <w:rPr>
          <w:b/>
          <w:sz w:val="28"/>
          <w:szCs w:val="28"/>
        </w:rPr>
      </w:pPr>
    </w:p>
    <w:p w14:paraId="2D6E518E" w14:textId="77777777" w:rsidR="00337144" w:rsidRDefault="00337144" w:rsidP="00337144">
      <w:pPr>
        <w:jc w:val="center"/>
        <w:rPr>
          <w:b/>
          <w:sz w:val="28"/>
          <w:szCs w:val="28"/>
        </w:rPr>
      </w:pPr>
      <w:r w:rsidRPr="000E70D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Порядка проведения оценки</w:t>
      </w:r>
      <w:r w:rsidRPr="000E70D6">
        <w:rPr>
          <w:b/>
          <w:sz w:val="28"/>
          <w:szCs w:val="28"/>
        </w:rPr>
        <w:t xml:space="preserve"> регулирующего</w:t>
      </w:r>
    </w:p>
    <w:p w14:paraId="310C0301" w14:textId="77777777" w:rsidR="007D1B76" w:rsidRDefault="00337144" w:rsidP="00337144">
      <w:pPr>
        <w:jc w:val="center"/>
        <w:rPr>
          <w:b/>
          <w:sz w:val="28"/>
          <w:szCs w:val="28"/>
        </w:rPr>
      </w:pPr>
      <w:r w:rsidRPr="000E70D6">
        <w:rPr>
          <w:b/>
          <w:sz w:val="28"/>
          <w:szCs w:val="28"/>
        </w:rPr>
        <w:t>воздействия</w:t>
      </w:r>
      <w:r>
        <w:rPr>
          <w:b/>
          <w:sz w:val="28"/>
          <w:szCs w:val="28"/>
        </w:rPr>
        <w:t xml:space="preserve"> проектов муниципальных нормативных правовых актов муниципального образования город Горячий Ключ,</w:t>
      </w:r>
      <w:r w:rsidRPr="000E70D6">
        <w:rPr>
          <w:b/>
          <w:sz w:val="28"/>
          <w:szCs w:val="28"/>
        </w:rPr>
        <w:t xml:space="preserve"> </w:t>
      </w:r>
      <w:r w:rsidRPr="00AB6815">
        <w:rPr>
          <w:b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</w:t>
      </w:r>
      <w:r>
        <w:rPr>
          <w:b/>
          <w:sz w:val="28"/>
          <w:szCs w:val="28"/>
        </w:rPr>
        <w:t xml:space="preserve">правовыми </w:t>
      </w:r>
      <w:r w:rsidRPr="00AB6815">
        <w:rPr>
          <w:b/>
          <w:sz w:val="28"/>
          <w:szCs w:val="28"/>
        </w:rPr>
        <w:t>актами обязанности для субъектов предпринимательской и инвестиционной деятельности</w:t>
      </w:r>
      <w:r>
        <w:rPr>
          <w:b/>
          <w:sz w:val="28"/>
          <w:szCs w:val="28"/>
        </w:rPr>
        <w:t xml:space="preserve"> </w:t>
      </w:r>
    </w:p>
    <w:p w14:paraId="7C3B6CDB" w14:textId="555E2355" w:rsidR="00337144" w:rsidRPr="000E70D6" w:rsidRDefault="00337144" w:rsidP="0033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B76">
        <w:rPr>
          <w:b/>
          <w:sz w:val="28"/>
          <w:szCs w:val="28"/>
        </w:rPr>
        <w:t>с изменениями и дополнениями</w:t>
      </w:r>
      <w:r w:rsidR="004524F0">
        <w:rPr>
          <w:b/>
          <w:sz w:val="28"/>
          <w:szCs w:val="28"/>
        </w:rPr>
        <w:t>)</w:t>
      </w:r>
    </w:p>
    <w:p w14:paraId="0ECBF736" w14:textId="77777777" w:rsidR="00337144" w:rsidRPr="000E70D6" w:rsidRDefault="00337144" w:rsidP="00337144">
      <w:pPr>
        <w:jc w:val="center"/>
        <w:rPr>
          <w:b/>
          <w:sz w:val="28"/>
          <w:szCs w:val="28"/>
        </w:rPr>
      </w:pPr>
    </w:p>
    <w:p w14:paraId="41D78A97" w14:textId="77777777" w:rsidR="00337144" w:rsidRPr="00BC35E7" w:rsidRDefault="00337144" w:rsidP="00337144">
      <w:pPr>
        <w:pStyle w:val="a3"/>
        <w:outlineLvl w:val="0"/>
        <w:rPr>
          <w:sz w:val="28"/>
          <w:szCs w:val="28"/>
        </w:rPr>
      </w:pPr>
    </w:p>
    <w:p w14:paraId="04EC90A3" w14:textId="77777777" w:rsidR="00337144" w:rsidRDefault="00337144" w:rsidP="00337144">
      <w:pPr>
        <w:pStyle w:val="ConsPlusNormal"/>
        <w:ind w:firstLine="709"/>
        <w:jc w:val="both"/>
      </w:pPr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и Законом Краснодарского края от 23 июля 2014 г. № 3014-КЗ «Об оценке регулирующего воздействии проектов муниципальных нормативных правовых актов и экспертизе муниципальных нормативных правовых актов», </w:t>
      </w:r>
      <w:r>
        <w:br/>
      </w:r>
      <w:r w:rsidRPr="00542C6E">
        <w:t xml:space="preserve">п о с т а н о в л я ю: </w:t>
      </w:r>
    </w:p>
    <w:p w14:paraId="02755F29" w14:textId="77777777" w:rsidR="00337144" w:rsidRDefault="00337144" w:rsidP="00337144">
      <w:pPr>
        <w:pStyle w:val="ConsPlusNormal"/>
        <w:ind w:firstLine="709"/>
        <w:jc w:val="both"/>
      </w:pPr>
      <w:r>
        <w:t>1. Утвердить Порядок проведения 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деятель-</w:t>
      </w:r>
      <w:proofErr w:type="spellStart"/>
      <w:r>
        <w:t>ности</w:t>
      </w:r>
      <w:proofErr w:type="spellEnd"/>
      <w:r>
        <w:t xml:space="preserve"> (прилагается).</w:t>
      </w:r>
    </w:p>
    <w:p w14:paraId="6BD0663C" w14:textId="77777777" w:rsidR="001D0DD1" w:rsidRDefault="001D0DD1" w:rsidP="00337144">
      <w:pPr>
        <w:pStyle w:val="ConsPlusNormal"/>
        <w:ind w:firstLine="709"/>
        <w:jc w:val="both"/>
      </w:pPr>
      <w:r>
        <w:t xml:space="preserve">Процедура проведения </w:t>
      </w:r>
      <w:r w:rsidR="00C067AE">
        <w:t>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обязательной.</w:t>
      </w:r>
    </w:p>
    <w:p w14:paraId="34EEEA6F" w14:textId="77777777" w:rsidR="00337144" w:rsidRDefault="00337144" w:rsidP="00337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управление по вопросам курорта и туризма, инвестиций и малого бизнеса администрации муниципального образования город Горячий Ключ (</w:t>
      </w:r>
      <w:proofErr w:type="spellStart"/>
      <w:r>
        <w:rPr>
          <w:sz w:val="28"/>
          <w:szCs w:val="28"/>
        </w:rPr>
        <w:t>Лодочникова</w:t>
      </w:r>
      <w:proofErr w:type="spellEnd"/>
      <w:r>
        <w:rPr>
          <w:sz w:val="28"/>
          <w:szCs w:val="28"/>
        </w:rPr>
        <w:t xml:space="preserve"> Т.А.) уполномоченным органом по организационному сопровождению мероприятий по проведению оценки регулирующего воз-действия нормативных правовых актов муниципального образования город Горячий Ключ,</w:t>
      </w:r>
      <w:r w:rsidRPr="00AB681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устанавливающих новые или изменяющих ранее предусмотрен-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муниципальными нормативными правовыми актами обязанности для субъектов предпринимательской и инвестиционной деятельности, </w:t>
      </w:r>
      <w:proofErr w:type="spellStart"/>
      <w:r>
        <w:rPr>
          <w:sz w:val="28"/>
          <w:szCs w:val="28"/>
        </w:rPr>
        <w:t>затраги-</w:t>
      </w:r>
      <w:r>
        <w:rPr>
          <w:sz w:val="28"/>
          <w:szCs w:val="28"/>
        </w:rPr>
        <w:lastRenderedPageBreak/>
        <w:t>вающих</w:t>
      </w:r>
      <w:proofErr w:type="spellEnd"/>
      <w:r>
        <w:rPr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14:paraId="605C63A3" w14:textId="513A8865" w:rsidR="00337144" w:rsidRDefault="00337144" w:rsidP="00C80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</w:t>
      </w:r>
      <w:r w:rsidR="00C8092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 Горячий Ключ</w:t>
      </w:r>
      <w:r w:rsidR="00C80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8092B">
        <w:rPr>
          <w:sz w:val="28"/>
          <w:szCs w:val="28"/>
        </w:rPr>
        <w:t>11 июля 2017</w:t>
      </w:r>
      <w:r>
        <w:rPr>
          <w:sz w:val="28"/>
          <w:szCs w:val="28"/>
        </w:rPr>
        <w:t xml:space="preserve"> г. № </w:t>
      </w:r>
      <w:r w:rsidR="00C8092B">
        <w:rPr>
          <w:sz w:val="28"/>
          <w:szCs w:val="28"/>
        </w:rPr>
        <w:t>1537</w:t>
      </w:r>
      <w:r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муниципального образова</w:t>
      </w:r>
      <w:r w:rsidR="001D0DD1">
        <w:rPr>
          <w:sz w:val="28"/>
          <w:szCs w:val="28"/>
        </w:rPr>
        <w:t>ния город Горячий Ключ, устанав</w:t>
      </w:r>
      <w:r>
        <w:rPr>
          <w:sz w:val="28"/>
          <w:szCs w:val="28"/>
        </w:rPr>
        <w:t xml:space="preserve">ливающих новые или изменяющих ранее предусмотренные муниципальными нормативными правовыми актами обязанности для субъектов </w:t>
      </w:r>
      <w:proofErr w:type="spellStart"/>
      <w:r>
        <w:rPr>
          <w:sz w:val="28"/>
          <w:szCs w:val="28"/>
        </w:rPr>
        <w:t>предпринима</w:t>
      </w:r>
      <w:r w:rsidR="00A160EB" w:rsidRPr="00A160EB">
        <w:rPr>
          <w:sz w:val="28"/>
          <w:szCs w:val="28"/>
        </w:rPr>
        <w:t>.</w:t>
      </w:r>
      <w:r>
        <w:rPr>
          <w:sz w:val="28"/>
          <w:szCs w:val="28"/>
        </w:rPr>
        <w:t>тельской</w:t>
      </w:r>
      <w:proofErr w:type="spellEnd"/>
      <w:r>
        <w:rPr>
          <w:sz w:val="28"/>
          <w:szCs w:val="28"/>
        </w:rPr>
        <w:t xml:space="preserve"> и инвестиционной деятельности»</w:t>
      </w:r>
      <w:r w:rsidR="00C809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42EB11" w14:textId="77777777" w:rsidR="00337144" w:rsidRDefault="00337144" w:rsidP="00337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Правовому управлению администрации муниципального образования город Горячий Ключ (Пономарева О.И.) до проведения антикоррупционной экспертизы проектов муниципальных нормативных правовых актов </w:t>
      </w:r>
      <w:proofErr w:type="spellStart"/>
      <w:r>
        <w:rPr>
          <w:sz w:val="28"/>
          <w:szCs w:val="28"/>
        </w:rPr>
        <w:t>муни-ципального</w:t>
      </w:r>
      <w:proofErr w:type="spellEnd"/>
      <w:r>
        <w:rPr>
          <w:sz w:val="28"/>
          <w:szCs w:val="28"/>
        </w:rPr>
        <w:t xml:space="preserve"> образования город Горячий Ключ, устанавливающих новые или изменяющих ранее предусмотренные муниципальными нормативными право-</w:t>
      </w:r>
      <w:proofErr w:type="spellStart"/>
      <w:r>
        <w:rPr>
          <w:sz w:val="28"/>
          <w:szCs w:val="28"/>
        </w:rPr>
        <w:t>выми</w:t>
      </w:r>
      <w:proofErr w:type="spellEnd"/>
      <w:r>
        <w:rPr>
          <w:sz w:val="28"/>
          <w:szCs w:val="28"/>
        </w:rPr>
        <w:t xml:space="preserve"> актами обязанности для субъектов предпринимательской и </w:t>
      </w:r>
      <w:proofErr w:type="spellStart"/>
      <w:r>
        <w:rPr>
          <w:sz w:val="28"/>
          <w:szCs w:val="28"/>
        </w:rPr>
        <w:t>инвес-тиционной</w:t>
      </w:r>
      <w:proofErr w:type="spellEnd"/>
      <w:r>
        <w:rPr>
          <w:sz w:val="28"/>
          <w:szCs w:val="28"/>
        </w:rPr>
        <w:t xml:space="preserve"> деятельности, и не прошедших оценку регулирующего воздействия, возвращать разработчикам проект для проведения оценки регулирующего воздействия. </w:t>
      </w:r>
    </w:p>
    <w:p w14:paraId="1140CF0F" w14:textId="77777777" w:rsidR="00337144" w:rsidRDefault="00337144" w:rsidP="003371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Руководителям структурных подразделений администрации </w:t>
      </w:r>
      <w:proofErr w:type="spellStart"/>
      <w:r>
        <w:rPr>
          <w:sz w:val="28"/>
          <w:szCs w:val="28"/>
        </w:rPr>
        <w:t>муниципа-льного</w:t>
      </w:r>
      <w:proofErr w:type="spellEnd"/>
      <w:r>
        <w:rPr>
          <w:sz w:val="28"/>
          <w:szCs w:val="28"/>
        </w:rPr>
        <w:t xml:space="preserve"> образования город Горячий Ключ организовать работу в соответствии с </w:t>
      </w:r>
      <w:r w:rsidRPr="00767245">
        <w:rPr>
          <w:sz w:val="28"/>
          <w:szCs w:val="28"/>
        </w:rPr>
        <w:t>Порядк</w:t>
      </w:r>
      <w:r>
        <w:rPr>
          <w:sz w:val="28"/>
          <w:szCs w:val="28"/>
        </w:rPr>
        <w:t>о</w:t>
      </w:r>
      <w:r w:rsidRPr="00767245">
        <w:rPr>
          <w:sz w:val="28"/>
          <w:szCs w:val="28"/>
        </w:rPr>
        <w:t>м,</w:t>
      </w:r>
      <w:r>
        <w:rPr>
          <w:sz w:val="28"/>
          <w:szCs w:val="28"/>
        </w:rPr>
        <w:t xml:space="preserve"> утвержденным настоящим постановлением.</w:t>
      </w:r>
    </w:p>
    <w:p w14:paraId="7E542ACB" w14:textId="77777777" w:rsidR="00337144" w:rsidRPr="0085062A" w:rsidRDefault="00337144" w:rsidP="00337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85062A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информационной политики и</w:t>
      </w:r>
      <w:r w:rsidRPr="0085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массовой информации </w:t>
      </w:r>
      <w:r w:rsidRPr="0085062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Манасян</w:t>
      </w:r>
      <w:proofErr w:type="spellEnd"/>
      <w:r>
        <w:rPr>
          <w:sz w:val="28"/>
          <w:szCs w:val="28"/>
        </w:rPr>
        <w:t xml:space="preserve"> Е.В.</w:t>
      </w:r>
      <w:r w:rsidRPr="0085062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опубликование настоящего постановления на официальном сайте муниципального образования город Горячий Ключ в информационно-телекоммуникационной сети «Интернет».</w:t>
      </w:r>
    </w:p>
    <w:p w14:paraId="7DFA9E5C" w14:textId="1A42112F" w:rsidR="00337144" w:rsidRPr="00BC35E7" w:rsidRDefault="00337144" w:rsidP="00337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062A">
        <w:rPr>
          <w:sz w:val="28"/>
          <w:szCs w:val="28"/>
        </w:rPr>
        <w:t>. Контроль за выполнением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85062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85062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85062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5062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BC3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  Горячий   Ключ </w:t>
      </w:r>
      <w:r w:rsidR="00C8092B">
        <w:rPr>
          <w:sz w:val="28"/>
          <w:szCs w:val="28"/>
        </w:rPr>
        <w:t>И.И. Божко.</w:t>
      </w:r>
    </w:p>
    <w:p w14:paraId="129A2FED" w14:textId="77777777" w:rsidR="00337144" w:rsidRPr="00BC35E7" w:rsidRDefault="00337144" w:rsidP="00337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35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BC35E7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</w:t>
      </w:r>
      <w:r w:rsidRPr="00BC35E7">
        <w:rPr>
          <w:sz w:val="28"/>
          <w:szCs w:val="28"/>
        </w:rPr>
        <w:t>.</w:t>
      </w:r>
    </w:p>
    <w:p w14:paraId="402D5E5B" w14:textId="77777777" w:rsidR="00337144" w:rsidRDefault="00337144" w:rsidP="00337144">
      <w:pPr>
        <w:jc w:val="both"/>
        <w:rPr>
          <w:sz w:val="28"/>
        </w:rPr>
      </w:pPr>
    </w:p>
    <w:p w14:paraId="278998EF" w14:textId="77777777" w:rsidR="00337144" w:rsidRPr="000E70D6" w:rsidRDefault="00337144" w:rsidP="00337144">
      <w:pPr>
        <w:jc w:val="both"/>
        <w:rPr>
          <w:sz w:val="28"/>
          <w:szCs w:val="28"/>
        </w:rPr>
      </w:pPr>
    </w:p>
    <w:p w14:paraId="64BCD46D" w14:textId="77777777" w:rsidR="00337144" w:rsidRPr="000E70D6" w:rsidRDefault="00337144" w:rsidP="003371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70D6">
        <w:rPr>
          <w:sz w:val="28"/>
          <w:szCs w:val="28"/>
        </w:rPr>
        <w:t xml:space="preserve">муниципального образования </w:t>
      </w:r>
    </w:p>
    <w:p w14:paraId="3B2E3E01" w14:textId="0A4B2A58" w:rsidR="00337144" w:rsidRPr="000E70D6" w:rsidRDefault="00337144" w:rsidP="00337144">
      <w:pPr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           </w:t>
      </w:r>
      <w:r w:rsidR="00C8092B">
        <w:rPr>
          <w:sz w:val="28"/>
          <w:szCs w:val="28"/>
        </w:rPr>
        <w:t>И.А. Федоровский</w:t>
      </w:r>
    </w:p>
    <w:p w14:paraId="780D6F1F" w14:textId="77777777" w:rsidR="00337144" w:rsidRPr="000E70D6" w:rsidRDefault="00337144" w:rsidP="00337144">
      <w:pPr>
        <w:rPr>
          <w:sz w:val="28"/>
          <w:szCs w:val="28"/>
        </w:rPr>
      </w:pPr>
    </w:p>
    <w:p w14:paraId="366CF265" w14:textId="77777777" w:rsidR="00FC5A54" w:rsidRDefault="00FC5A54"/>
    <w:p w14:paraId="0C9BE988" w14:textId="77777777" w:rsidR="00337144" w:rsidRDefault="00337144"/>
    <w:p w14:paraId="545ABBE7" w14:textId="77777777" w:rsidR="00337144" w:rsidRDefault="00337144"/>
    <w:p w14:paraId="37E78148" w14:textId="77777777" w:rsidR="00337144" w:rsidRDefault="00337144"/>
    <w:p w14:paraId="4757845E" w14:textId="77777777" w:rsidR="00337144" w:rsidRDefault="00337144"/>
    <w:p w14:paraId="037DE27E" w14:textId="77777777" w:rsidR="00337144" w:rsidRDefault="00337144"/>
    <w:p w14:paraId="0F66B52C" w14:textId="77777777" w:rsidR="00337144" w:rsidRDefault="00337144"/>
    <w:p w14:paraId="724111B4" w14:textId="77777777" w:rsidR="00337144" w:rsidRDefault="00337144"/>
    <w:p w14:paraId="4551137C" w14:textId="77777777" w:rsidR="00337144" w:rsidRDefault="00337144"/>
    <w:p w14:paraId="526567DE" w14:textId="77777777" w:rsidR="00337144" w:rsidRDefault="00337144"/>
    <w:p w14:paraId="174E981A" w14:textId="77777777" w:rsidR="00337144" w:rsidRDefault="00337144"/>
    <w:p w14:paraId="3D2DD8DD" w14:textId="77777777" w:rsidR="00337144" w:rsidRDefault="00337144"/>
    <w:p w14:paraId="22E571B3" w14:textId="77777777" w:rsidR="00337144" w:rsidRDefault="00337144"/>
    <w:p w14:paraId="5747AA94" w14:textId="77777777" w:rsidR="00337144" w:rsidRDefault="00337144"/>
    <w:p w14:paraId="7367E5B3" w14:textId="77777777" w:rsidR="00337144" w:rsidRDefault="00337144"/>
    <w:p w14:paraId="73E4007B" w14:textId="77777777" w:rsidR="00337144" w:rsidRDefault="00337144"/>
    <w:p w14:paraId="060C8913" w14:textId="77777777" w:rsidR="00337144" w:rsidRPr="00337144" w:rsidRDefault="00337144">
      <w:pPr>
        <w:rPr>
          <w:sz w:val="28"/>
          <w:szCs w:val="28"/>
        </w:rPr>
      </w:pPr>
    </w:p>
    <w:p w14:paraId="29F34398" w14:textId="77777777" w:rsidR="00337144" w:rsidRPr="00337144" w:rsidRDefault="00337144" w:rsidP="00337144">
      <w:pPr>
        <w:tabs>
          <w:tab w:val="left" w:pos="5387"/>
        </w:tabs>
        <w:jc w:val="center"/>
        <w:rPr>
          <w:sz w:val="28"/>
          <w:szCs w:val="28"/>
        </w:rPr>
      </w:pPr>
      <w:r w:rsidRPr="00337144">
        <w:rPr>
          <w:sz w:val="28"/>
          <w:szCs w:val="28"/>
        </w:rPr>
        <w:t xml:space="preserve">                                       Приложение</w:t>
      </w:r>
    </w:p>
    <w:p w14:paraId="7474DFB4" w14:textId="77777777" w:rsidR="00337144" w:rsidRPr="00337144" w:rsidRDefault="00337144" w:rsidP="00337144">
      <w:pPr>
        <w:tabs>
          <w:tab w:val="left" w:pos="5387"/>
        </w:tabs>
        <w:jc w:val="center"/>
        <w:rPr>
          <w:sz w:val="28"/>
          <w:szCs w:val="28"/>
        </w:rPr>
      </w:pPr>
    </w:p>
    <w:p w14:paraId="42B6F327" w14:textId="77777777" w:rsidR="00337144" w:rsidRPr="00337144" w:rsidRDefault="00337144" w:rsidP="00337144">
      <w:pPr>
        <w:tabs>
          <w:tab w:val="left" w:pos="5387"/>
        </w:tabs>
        <w:jc w:val="center"/>
        <w:rPr>
          <w:sz w:val="28"/>
          <w:szCs w:val="28"/>
        </w:rPr>
      </w:pPr>
      <w:r w:rsidRPr="00337144">
        <w:rPr>
          <w:sz w:val="28"/>
          <w:szCs w:val="28"/>
        </w:rPr>
        <w:t xml:space="preserve">                                          УТВЕРЖДЕН</w:t>
      </w:r>
    </w:p>
    <w:p w14:paraId="7F9AF542" w14:textId="77777777" w:rsidR="00337144" w:rsidRPr="00337144" w:rsidRDefault="00337144" w:rsidP="00337144">
      <w:pPr>
        <w:autoSpaceDE w:val="0"/>
        <w:autoSpaceDN w:val="0"/>
        <w:adjustRightInd w:val="0"/>
        <w:ind w:left="5670" w:hanging="283"/>
        <w:rPr>
          <w:sz w:val="28"/>
          <w:szCs w:val="28"/>
        </w:rPr>
      </w:pPr>
      <w:r w:rsidRPr="00337144">
        <w:rPr>
          <w:sz w:val="28"/>
          <w:szCs w:val="28"/>
        </w:rPr>
        <w:t xml:space="preserve"> постановлением администрации</w:t>
      </w:r>
    </w:p>
    <w:p w14:paraId="76BFD9DD" w14:textId="77777777" w:rsidR="00337144" w:rsidRPr="00337144" w:rsidRDefault="00337144" w:rsidP="00337144">
      <w:pPr>
        <w:autoSpaceDE w:val="0"/>
        <w:autoSpaceDN w:val="0"/>
        <w:adjustRightInd w:val="0"/>
        <w:ind w:left="5670" w:hanging="283"/>
        <w:rPr>
          <w:sz w:val="28"/>
          <w:szCs w:val="28"/>
        </w:rPr>
      </w:pPr>
      <w:r w:rsidRPr="00337144">
        <w:rPr>
          <w:sz w:val="28"/>
          <w:szCs w:val="28"/>
        </w:rPr>
        <w:t xml:space="preserve"> муниципального образования</w:t>
      </w:r>
    </w:p>
    <w:p w14:paraId="3915DAE9" w14:textId="77777777" w:rsidR="00337144" w:rsidRPr="00337144" w:rsidRDefault="00337144" w:rsidP="00337144">
      <w:pPr>
        <w:rPr>
          <w:sz w:val="28"/>
          <w:szCs w:val="28"/>
        </w:rPr>
      </w:pPr>
      <w:r w:rsidRPr="00337144">
        <w:rPr>
          <w:sz w:val="28"/>
          <w:szCs w:val="28"/>
        </w:rPr>
        <w:t xml:space="preserve">                                                                              город Горячий Ключ </w:t>
      </w:r>
    </w:p>
    <w:p w14:paraId="167BFE94" w14:textId="5D9B058F" w:rsidR="00337144" w:rsidRPr="00337144" w:rsidRDefault="00337144" w:rsidP="00337144">
      <w:pPr>
        <w:tabs>
          <w:tab w:val="left" w:pos="5387"/>
        </w:tabs>
        <w:ind w:right="200"/>
        <w:rPr>
          <w:sz w:val="28"/>
          <w:szCs w:val="28"/>
        </w:rPr>
      </w:pPr>
      <w:r w:rsidRPr="00337144">
        <w:rPr>
          <w:sz w:val="28"/>
          <w:szCs w:val="28"/>
        </w:rPr>
        <w:t xml:space="preserve">                                                                              от </w:t>
      </w:r>
      <w:r w:rsidR="00C8092B">
        <w:rPr>
          <w:sz w:val="28"/>
          <w:szCs w:val="28"/>
        </w:rPr>
        <w:t>23.10.2018</w:t>
      </w:r>
      <w:r w:rsidRPr="00337144">
        <w:rPr>
          <w:sz w:val="28"/>
          <w:szCs w:val="28"/>
        </w:rPr>
        <w:t xml:space="preserve"> № </w:t>
      </w:r>
      <w:r w:rsidR="00C8092B">
        <w:rPr>
          <w:sz w:val="28"/>
          <w:szCs w:val="28"/>
        </w:rPr>
        <w:t>2047</w:t>
      </w:r>
    </w:p>
    <w:p w14:paraId="2DE236C1" w14:textId="77777777" w:rsidR="00337144" w:rsidRPr="00337144" w:rsidRDefault="00337144" w:rsidP="00337144">
      <w:pPr>
        <w:rPr>
          <w:color w:val="000000" w:themeColor="text1"/>
          <w:sz w:val="28"/>
          <w:szCs w:val="28"/>
        </w:rPr>
      </w:pPr>
    </w:p>
    <w:p w14:paraId="5A5B4C6C" w14:textId="77777777" w:rsidR="00337144" w:rsidRPr="00337144" w:rsidRDefault="00337144" w:rsidP="00337144">
      <w:pPr>
        <w:rPr>
          <w:color w:val="000000" w:themeColor="text1"/>
          <w:sz w:val="28"/>
          <w:szCs w:val="28"/>
        </w:rPr>
      </w:pPr>
    </w:p>
    <w:p w14:paraId="7B8FC1EB" w14:textId="77777777" w:rsidR="00337144" w:rsidRPr="00337144" w:rsidRDefault="00337144" w:rsidP="0033714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F49C8" w14:textId="77777777" w:rsidR="00337144" w:rsidRPr="00337144" w:rsidRDefault="00337144" w:rsidP="0033714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3714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3371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проведения оценки регулирующего воздействия проектов муниципальных нормативных правовых актов муниципального образования город Горячий Ключ,</w:t>
      </w:r>
      <w:r w:rsidRPr="00337144">
        <w:rPr>
          <w:rFonts w:ascii="Times New Roman" w:hAnsi="Times New Roman" w:cs="Times New Roman"/>
          <w:sz w:val="28"/>
          <w:szCs w:val="28"/>
        </w:rPr>
        <w:t xml:space="preserve">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</w:p>
    <w:p w14:paraId="468E6FC6" w14:textId="77777777" w:rsidR="00337144" w:rsidRPr="00337144" w:rsidRDefault="00337144" w:rsidP="00337144">
      <w:pPr>
        <w:rPr>
          <w:sz w:val="28"/>
          <w:szCs w:val="28"/>
        </w:rPr>
      </w:pPr>
    </w:p>
    <w:p w14:paraId="6162CAE8" w14:textId="77777777" w:rsidR="00337144" w:rsidRPr="00337144" w:rsidRDefault="00337144" w:rsidP="00337144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0"/>
      <w:r w:rsidRPr="00337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14:paraId="260F072A" w14:textId="77777777" w:rsidR="00337144" w:rsidRPr="00337144" w:rsidRDefault="00337144" w:rsidP="00337144">
      <w:pPr>
        <w:rPr>
          <w:sz w:val="28"/>
          <w:szCs w:val="28"/>
        </w:rPr>
      </w:pPr>
    </w:p>
    <w:p w14:paraId="2992AAC7" w14:textId="4BE6D6BA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11"/>
      <w:bookmarkEnd w:id="0"/>
      <w:r w:rsidRPr="00337144">
        <w:rPr>
          <w:color w:val="000000" w:themeColor="text1"/>
          <w:sz w:val="28"/>
          <w:szCs w:val="28"/>
        </w:rPr>
        <w:t xml:space="preserve">1.1. Настоящий Порядок проведения 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Порядок) определяет </w:t>
      </w:r>
      <w:r w:rsidRPr="00337144">
        <w:rPr>
          <w:rFonts w:eastAsiaTheme="minorHAnsi"/>
          <w:sz w:val="28"/>
          <w:szCs w:val="28"/>
          <w:lang w:eastAsia="en-US"/>
        </w:rPr>
        <w:t xml:space="preserve">процедуру проведения оценки </w:t>
      </w:r>
      <w:r w:rsidRPr="00337144">
        <w:rPr>
          <w:color w:val="000000" w:themeColor="text1"/>
          <w:sz w:val="28"/>
          <w:szCs w:val="28"/>
        </w:rPr>
        <w:t xml:space="preserve">регулирующего воздействия (далее – ОРВ) проектов муниципальных нормативных правовых актов муниципального образования город Горячий Ключ, </w:t>
      </w:r>
      <w:r w:rsidRPr="00337144">
        <w:rPr>
          <w:sz w:val="28"/>
          <w:szCs w:val="28"/>
        </w:rPr>
        <w:t>устанавливающих новые или изменяющих ранее предусмотренные муниципальными нормативными актами обязанности для субъектов предпринимательской и инвестиционной деятельности</w:t>
      </w:r>
      <w:r w:rsidRPr="0033714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37144">
        <w:rPr>
          <w:color w:val="000000" w:themeColor="text1"/>
          <w:sz w:val="28"/>
          <w:szCs w:val="28"/>
        </w:rPr>
        <w:t xml:space="preserve"> </w:t>
      </w:r>
      <w:r w:rsidRPr="00337144">
        <w:rPr>
          <w:sz w:val="28"/>
          <w:szCs w:val="28"/>
        </w:rPr>
        <w:t>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муниципального образования</w:t>
      </w:r>
      <w:r w:rsidRPr="00337144">
        <w:rPr>
          <w:color w:val="000000" w:themeColor="text1"/>
          <w:sz w:val="28"/>
          <w:szCs w:val="28"/>
        </w:rPr>
        <w:t xml:space="preserve"> город Горячий Ключ (далее – проекты МНПА). </w:t>
      </w:r>
    </w:p>
    <w:p w14:paraId="7AAE69EF" w14:textId="77777777" w:rsidR="00337144" w:rsidRPr="00337144" w:rsidRDefault="00337144" w:rsidP="003371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7144">
        <w:rPr>
          <w:rFonts w:eastAsiaTheme="minorHAnsi"/>
          <w:sz w:val="28"/>
          <w:szCs w:val="28"/>
          <w:lang w:eastAsia="en-US"/>
        </w:rPr>
        <w:t xml:space="preserve">Администрация муниципального образования город Горячий Ключ является органом местного самоуправления, ответственным за внедрение процедуры ОРВ проектов МНПА, </w:t>
      </w:r>
      <w:r w:rsidRPr="00337144">
        <w:rPr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за обеспечение проведения ОРВ вышеуказанных проектов МНПА. </w:t>
      </w:r>
    </w:p>
    <w:p w14:paraId="1022E745" w14:textId="77777777" w:rsidR="00337144" w:rsidRPr="00337144" w:rsidRDefault="00337144" w:rsidP="003371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7144">
        <w:rPr>
          <w:rFonts w:eastAsiaTheme="minorHAnsi"/>
          <w:sz w:val="28"/>
          <w:szCs w:val="28"/>
          <w:lang w:eastAsia="en-US"/>
        </w:rPr>
        <w:lastRenderedPageBreak/>
        <w:t xml:space="preserve">Уполномоченным органом администрации муниципального образования город Горячий Ключ, осуществляющим проведение ОРВ проектов МНПА, </w:t>
      </w:r>
      <w:r w:rsidRPr="00337144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37144">
        <w:rPr>
          <w:rFonts w:eastAsiaTheme="minorHAnsi"/>
          <w:sz w:val="28"/>
          <w:szCs w:val="28"/>
          <w:lang w:eastAsia="en-US"/>
        </w:rPr>
        <w:t>, является управление по вопросам курорта и туризма, инвестиций и малого бизнеса администрации муниципального образования город Горячий Ключ (далее - уполномоченный орган).</w:t>
      </w:r>
    </w:p>
    <w:p w14:paraId="260EF5D8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2"/>
      <w:bookmarkEnd w:id="1"/>
      <w:r w:rsidRPr="00337144">
        <w:rPr>
          <w:color w:val="000000" w:themeColor="text1"/>
          <w:sz w:val="28"/>
          <w:szCs w:val="28"/>
        </w:rPr>
        <w:t>1.2. Термины и понятия, используемые в настоящем Порядке:</w:t>
      </w:r>
    </w:p>
    <w:bookmarkEnd w:id="2"/>
    <w:p w14:paraId="26FA26A7" w14:textId="77777777" w:rsidR="00337144" w:rsidRPr="00337144" w:rsidRDefault="00337144" w:rsidP="003371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7144">
        <w:rPr>
          <w:color w:val="000000" w:themeColor="text1"/>
          <w:sz w:val="28"/>
          <w:szCs w:val="28"/>
        </w:rPr>
        <w:t>регулирующие органы – структурные подразделения администрации муниципального образования город Горячий Ключ,</w:t>
      </w:r>
      <w:r w:rsidRPr="00337144">
        <w:rPr>
          <w:sz w:val="28"/>
          <w:szCs w:val="28"/>
        </w:rPr>
        <w:t xml:space="preserve"> внесшие проект МНПА,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37144">
        <w:rPr>
          <w:rFonts w:eastAsiaTheme="minorHAnsi"/>
          <w:sz w:val="28"/>
          <w:szCs w:val="28"/>
          <w:lang w:eastAsia="en-US"/>
        </w:rPr>
        <w:t>;</w:t>
      </w:r>
    </w:p>
    <w:p w14:paraId="65A99D92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337144">
        <w:rPr>
          <w:rFonts w:eastAsiaTheme="minorHAnsi"/>
          <w:sz w:val="28"/>
          <w:szCs w:val="28"/>
          <w:lang w:eastAsia="en-US"/>
        </w:rPr>
        <w:t>у</w:t>
      </w:r>
      <w:r w:rsidRPr="00337144">
        <w:rPr>
          <w:color w:val="000000" w:themeColor="text1"/>
          <w:sz w:val="28"/>
          <w:szCs w:val="28"/>
        </w:rPr>
        <w:t xml:space="preserve">полномоченный орган – управление по вопросам курорта и туризма, инвестиций и малого бизнеса администрации муниципального образования город Горячий Ключ, </w:t>
      </w:r>
      <w:r w:rsidRPr="00337144">
        <w:rPr>
          <w:sz w:val="28"/>
          <w:szCs w:val="28"/>
        </w:rPr>
        <w:t>уполномоченный на проведение ОРВ проектов МНПА,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37144">
        <w:rPr>
          <w:color w:val="000000" w:themeColor="text1"/>
          <w:sz w:val="28"/>
          <w:szCs w:val="28"/>
        </w:rPr>
        <w:t>;</w:t>
      </w:r>
    </w:p>
    <w:p w14:paraId="370EE020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337144">
        <w:rPr>
          <w:color w:val="000000" w:themeColor="text1"/>
          <w:sz w:val="28"/>
          <w:szCs w:val="28"/>
        </w:rPr>
        <w:t xml:space="preserve">участники публичных консультаций – </w:t>
      </w:r>
      <w:r w:rsidRPr="00337144">
        <w:rPr>
          <w:sz w:val="28"/>
          <w:szCs w:val="28"/>
        </w:rPr>
        <w:t>физические и юридические лица, общественные объединения в сфере предпринимательской и инвестиционной деятельности, некоммерческие организации, целью деятельности которых является защита и представление интересов субъектов предпринимательской и инвестиционной деятельности, а также научно-экспертные организации</w:t>
      </w:r>
      <w:r w:rsidRPr="00337144">
        <w:rPr>
          <w:color w:val="000000" w:themeColor="text1"/>
          <w:sz w:val="28"/>
          <w:szCs w:val="28"/>
        </w:rPr>
        <w:t>;</w:t>
      </w:r>
    </w:p>
    <w:p w14:paraId="50B90FA7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337144">
        <w:rPr>
          <w:color w:val="000000" w:themeColor="text1"/>
          <w:sz w:val="28"/>
          <w:szCs w:val="28"/>
        </w:rPr>
        <w:t>публичные консультации – открытое обсуждение с заинтересованными лицами идеи (концепции) предлагаемого правового регулирования, а также текста проекта МНПА и сводного отчета, организуемого регулирующим органом и (или) уполномоченным органом в ходе проведения процедуры ОРВ и подготовки заключения об оценке регулирующего воздействия;</w:t>
      </w:r>
    </w:p>
    <w:p w14:paraId="669A6650" w14:textId="77777777" w:rsidR="00337144" w:rsidRPr="00337144" w:rsidRDefault="00337144" w:rsidP="003371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144">
        <w:rPr>
          <w:rFonts w:eastAsiaTheme="minorHAnsi"/>
          <w:bCs/>
          <w:color w:val="000000"/>
          <w:sz w:val="28"/>
          <w:szCs w:val="28"/>
          <w:lang w:eastAsia="en-US"/>
        </w:rPr>
        <w:t xml:space="preserve">сводный отчет о результатах проведения </w:t>
      </w:r>
      <w:r w:rsidRPr="00337144">
        <w:rPr>
          <w:sz w:val="28"/>
          <w:szCs w:val="28"/>
        </w:rPr>
        <w:t xml:space="preserve">оценки регулирующего воздействия проекта </w:t>
      </w:r>
      <w:r w:rsidRPr="00337144">
        <w:rPr>
          <w:rFonts w:eastAsiaTheme="minorHAnsi"/>
          <w:bCs/>
          <w:color w:val="000000"/>
          <w:sz w:val="28"/>
          <w:szCs w:val="28"/>
          <w:lang w:eastAsia="en-US"/>
        </w:rPr>
        <w:t>МНПА</w:t>
      </w:r>
      <w:r w:rsidRPr="003371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37144">
        <w:rPr>
          <w:color w:val="000000" w:themeColor="text1"/>
          <w:sz w:val="28"/>
          <w:szCs w:val="28"/>
        </w:rPr>
        <w:t>–</w:t>
      </w:r>
      <w:r w:rsidRPr="00337144">
        <w:rPr>
          <w:rFonts w:eastAsiaTheme="minorHAnsi"/>
          <w:color w:val="000000"/>
          <w:sz w:val="28"/>
          <w:szCs w:val="28"/>
          <w:lang w:eastAsia="en-US"/>
        </w:rPr>
        <w:t xml:space="preserve"> документ,</w:t>
      </w:r>
      <w:r w:rsidRPr="00337144">
        <w:rPr>
          <w:sz w:val="28"/>
          <w:szCs w:val="28"/>
        </w:rPr>
        <w:t xml:space="preserve">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Pr="00337144">
        <w:rPr>
          <w:rFonts w:eastAsiaTheme="minorHAnsi"/>
          <w:sz w:val="28"/>
          <w:szCs w:val="28"/>
          <w:lang w:eastAsia="en-US"/>
        </w:rPr>
        <w:t>;</w:t>
      </w:r>
    </w:p>
    <w:p w14:paraId="4C53F370" w14:textId="77777777" w:rsidR="00337144" w:rsidRPr="00337144" w:rsidRDefault="00337144" w:rsidP="003371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144">
        <w:rPr>
          <w:rFonts w:eastAsiaTheme="minorHAnsi"/>
          <w:sz w:val="28"/>
          <w:szCs w:val="28"/>
          <w:lang w:eastAsia="en-US"/>
        </w:rPr>
        <w:t>заключение об ОРВ – завершающий процедуру ОРВ документ, подготавливаемый уполномоченным органом, содержащий выводы об обоснованности полученных регулирующим органом результатов оценки регулирующего воздействия проекта МНПА.</w:t>
      </w:r>
    </w:p>
    <w:p w14:paraId="4BAEEA80" w14:textId="77777777" w:rsidR="00337144" w:rsidRPr="00337144" w:rsidRDefault="00337144" w:rsidP="00337144">
      <w:pPr>
        <w:ind w:firstLine="708"/>
        <w:jc w:val="both"/>
        <w:rPr>
          <w:sz w:val="28"/>
          <w:szCs w:val="28"/>
        </w:rPr>
      </w:pPr>
      <w:bookmarkStart w:id="3" w:name="sub_13"/>
      <w:r w:rsidRPr="00337144">
        <w:rPr>
          <w:color w:val="000000" w:themeColor="text1"/>
          <w:sz w:val="28"/>
          <w:szCs w:val="28"/>
        </w:rPr>
        <w:t>1.3. ОРВ подлежат проекты МНПА,</w:t>
      </w:r>
      <w:r w:rsidRPr="00337144">
        <w:rPr>
          <w:rFonts w:eastAsiaTheme="minorHAnsi"/>
          <w:color w:val="000000"/>
          <w:sz w:val="28"/>
          <w:szCs w:val="28"/>
          <w:lang w:eastAsia="en-US"/>
        </w:rPr>
        <w:t xml:space="preserve"> устанавливающие новые или изменяющие ранее предусмотренные МНПА обязанности для субъектов</w:t>
      </w:r>
      <w:r w:rsidRPr="00337144">
        <w:rPr>
          <w:color w:val="000000" w:themeColor="text1"/>
          <w:sz w:val="28"/>
          <w:szCs w:val="28"/>
        </w:rPr>
        <w:t xml:space="preserve"> предпринимательской и инвестиционной деятельности, проекты МНПА Совета муниципального образования город Горячий Ключ, </w:t>
      </w:r>
      <w:r w:rsidRPr="00337144">
        <w:rPr>
          <w:sz w:val="28"/>
          <w:szCs w:val="28"/>
        </w:rPr>
        <w:t>устанавливающие новые или изменяющие ранее предусмотренные МНПА обязанности для субъектов предпринимательской и инвестиционной деятельности, за исключением:</w:t>
      </w:r>
    </w:p>
    <w:p w14:paraId="10671009" w14:textId="77777777" w:rsidR="00337144" w:rsidRPr="00D36590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D36590">
        <w:rPr>
          <w:color w:val="000000" w:themeColor="text1"/>
          <w:sz w:val="28"/>
          <w:szCs w:val="28"/>
        </w:rPr>
        <w:lastRenderedPageBreak/>
        <w:t>проектов МНПА Совета муниципального образования город Горячий Ключ, устанавливающих, изменяющих, приостанавливающих, отменяющих местные налоги и сборы;</w:t>
      </w:r>
    </w:p>
    <w:p w14:paraId="5CDEF372" w14:textId="77777777" w:rsidR="00D36590" w:rsidRPr="00D36590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D36590">
        <w:rPr>
          <w:color w:val="000000" w:themeColor="text1"/>
          <w:sz w:val="28"/>
          <w:szCs w:val="28"/>
        </w:rPr>
        <w:t>проектов МНПА Совета муниципального образования город Горячий Ключ, регулирующих бюджетные правоотношения</w:t>
      </w:r>
      <w:r w:rsidR="00D36590" w:rsidRPr="00D36590">
        <w:rPr>
          <w:color w:val="000000" w:themeColor="text1"/>
          <w:sz w:val="28"/>
          <w:szCs w:val="28"/>
        </w:rPr>
        <w:t>;</w:t>
      </w:r>
    </w:p>
    <w:p w14:paraId="702E55DF" w14:textId="77777777" w:rsidR="00337144" w:rsidRPr="00D36590" w:rsidRDefault="00D36590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D36590">
        <w:rPr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337144" w:rsidRPr="00D36590">
        <w:rPr>
          <w:color w:val="000000" w:themeColor="text1"/>
          <w:sz w:val="28"/>
          <w:szCs w:val="28"/>
        </w:rPr>
        <w:t>.</w:t>
      </w:r>
    </w:p>
    <w:p w14:paraId="3CA136B6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4"/>
      <w:bookmarkEnd w:id="3"/>
      <w:r w:rsidRPr="00337144">
        <w:rPr>
          <w:color w:val="000000" w:themeColor="text1"/>
          <w:sz w:val="28"/>
          <w:szCs w:val="28"/>
        </w:rPr>
        <w:t>1.4. Целью ОРВ является выявление отсутствия/наличия в проекте МНПА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город Горячий Ключ,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бюджета муниципального образования город Горячий Ключ.</w:t>
      </w:r>
    </w:p>
    <w:p w14:paraId="0FBCB0C6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337144">
        <w:rPr>
          <w:color w:val="000000" w:themeColor="text1"/>
          <w:sz w:val="28"/>
          <w:szCs w:val="28"/>
        </w:rPr>
        <w:t>1.5. Участниками процедуры ОРВ являются регулирующие органы, уполномоченный орган и заинтересованные лица, принимающие участие в публичных консультациях в ходе проведения процедуры ОРВ.</w:t>
      </w:r>
    </w:p>
    <w:p w14:paraId="54D64870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15"/>
      <w:bookmarkEnd w:id="4"/>
      <w:r w:rsidRPr="00337144">
        <w:rPr>
          <w:color w:val="000000" w:themeColor="text1"/>
          <w:sz w:val="28"/>
          <w:szCs w:val="28"/>
        </w:rPr>
        <w:t>1.6. ОРВ проектов МНПА проводится с учетом степени регулирующего воздействия положений, содержащихся в подготовленном регулирующим органом проекте:</w:t>
      </w:r>
    </w:p>
    <w:p w14:paraId="3BA5C67B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sub_151"/>
      <w:bookmarkEnd w:id="5"/>
      <w:r w:rsidRPr="00337144">
        <w:rPr>
          <w:color w:val="000000" w:themeColor="text1"/>
          <w:sz w:val="28"/>
          <w:szCs w:val="28"/>
        </w:rPr>
        <w:t>1.6.1 высокая степень регулирующего воздействия – проект МНПА содержит положения, устанавливающие новые обязанности для субъектов предпринимательской и инвестиционной деятельности</w:t>
      </w:r>
      <w:bookmarkStart w:id="7" w:name="sub_152"/>
      <w:bookmarkEnd w:id="6"/>
      <w:r w:rsidRPr="00337144">
        <w:rPr>
          <w:color w:val="000000" w:themeColor="text1"/>
          <w:sz w:val="28"/>
          <w:szCs w:val="28"/>
        </w:rPr>
        <w:t xml:space="preserve">; </w:t>
      </w:r>
    </w:p>
    <w:p w14:paraId="61BC35B2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337144">
        <w:rPr>
          <w:color w:val="000000" w:themeColor="text1"/>
          <w:sz w:val="28"/>
          <w:szCs w:val="28"/>
        </w:rPr>
        <w:t>1.6.2 средняя степень регулирующего воздействия – проект МНПА содержит положения, изменяющие ранее предусмотренные МНПА обязанности для субъектов предпринимательской и инвестиционной деятельности</w:t>
      </w:r>
      <w:bookmarkStart w:id="8" w:name="sub_153"/>
      <w:bookmarkEnd w:id="7"/>
      <w:r w:rsidRPr="00337144">
        <w:rPr>
          <w:color w:val="000000" w:themeColor="text1"/>
          <w:sz w:val="28"/>
          <w:szCs w:val="28"/>
        </w:rPr>
        <w:t>;</w:t>
      </w:r>
    </w:p>
    <w:p w14:paraId="0C64E5C7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r w:rsidRPr="00337144">
        <w:rPr>
          <w:color w:val="000000" w:themeColor="text1"/>
          <w:sz w:val="28"/>
          <w:szCs w:val="28"/>
        </w:rPr>
        <w:t xml:space="preserve">1.6.3 низкая степень регулирующего воздействия – проект МНПА не содержит положений, предусмотренных подпунктами 1.6.1 и 1.6.2 пункта 1.6 раздела 1 настоящего порядка, однако подлежит ОРВ по общим основаниям. </w:t>
      </w:r>
    </w:p>
    <w:p w14:paraId="15CFBD4A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6"/>
      <w:bookmarkEnd w:id="8"/>
      <w:r w:rsidRPr="00337144">
        <w:rPr>
          <w:color w:val="000000" w:themeColor="text1"/>
          <w:sz w:val="28"/>
          <w:szCs w:val="28"/>
        </w:rPr>
        <w:t>1.7. Процедура проведения ОРВ проектов МНПА состоит из следующих этапов:</w:t>
      </w:r>
    </w:p>
    <w:p w14:paraId="5D9D89FC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10" w:name="sub_161"/>
      <w:bookmarkEnd w:id="9"/>
      <w:r w:rsidRPr="00337144">
        <w:rPr>
          <w:color w:val="000000" w:themeColor="text1"/>
          <w:sz w:val="28"/>
          <w:szCs w:val="28"/>
        </w:rPr>
        <w:t xml:space="preserve">1.7.1 </w:t>
      </w:r>
      <w:r w:rsidRPr="00337144">
        <w:rPr>
          <w:sz w:val="28"/>
          <w:szCs w:val="28"/>
        </w:rPr>
        <w:t>подготовка и направление регулирующим органом в уполномоченный орган проекта МНПА и сводного отчета о результатах проведения ОРВ проекта МНПА с обоснованием достижения целей, поставленных регулирующим органом, в случае его принятия;</w:t>
      </w:r>
    </w:p>
    <w:p w14:paraId="7FC37B09" w14:textId="77777777" w:rsidR="00337144" w:rsidRPr="00337144" w:rsidRDefault="00337144" w:rsidP="00337144">
      <w:pPr>
        <w:pStyle w:val="ConsPlusNormal"/>
        <w:ind w:firstLine="708"/>
        <w:jc w:val="both"/>
      </w:pPr>
      <w:bookmarkStart w:id="11" w:name="sub_162"/>
      <w:bookmarkEnd w:id="10"/>
      <w:r w:rsidRPr="00337144">
        <w:rPr>
          <w:color w:val="000000" w:themeColor="text1"/>
        </w:rPr>
        <w:t>1.7.2</w:t>
      </w:r>
      <w:r w:rsidRPr="00337144">
        <w:t xml:space="preserve"> проведение публичных консультаций уполномоченным органом;</w:t>
      </w:r>
    </w:p>
    <w:p w14:paraId="0953F718" w14:textId="77777777" w:rsidR="00337144" w:rsidRPr="00337144" w:rsidRDefault="00337144" w:rsidP="00337144">
      <w:pPr>
        <w:ind w:firstLine="708"/>
        <w:jc w:val="both"/>
        <w:rPr>
          <w:color w:val="000000" w:themeColor="text1"/>
          <w:sz w:val="28"/>
          <w:szCs w:val="28"/>
        </w:rPr>
      </w:pPr>
      <w:bookmarkStart w:id="12" w:name="sub_163"/>
      <w:bookmarkEnd w:id="11"/>
      <w:r w:rsidRPr="00337144">
        <w:rPr>
          <w:color w:val="000000" w:themeColor="text1"/>
          <w:sz w:val="28"/>
          <w:szCs w:val="28"/>
        </w:rPr>
        <w:t xml:space="preserve">1.7.3 </w:t>
      </w:r>
      <w:r w:rsidRPr="00337144">
        <w:rPr>
          <w:sz w:val="28"/>
          <w:szCs w:val="28"/>
        </w:rPr>
        <w:t>подготовка заключения об ОРВ проекта МНПА уполномоченным органом.</w:t>
      </w:r>
      <w:bookmarkEnd w:id="12"/>
    </w:p>
    <w:p w14:paraId="753AF9B4" w14:textId="77777777" w:rsidR="00337144" w:rsidRPr="00337144" w:rsidRDefault="00337144" w:rsidP="00337144">
      <w:pPr>
        <w:ind w:firstLine="708"/>
        <w:jc w:val="center"/>
        <w:rPr>
          <w:color w:val="000000" w:themeColor="text1"/>
          <w:sz w:val="28"/>
          <w:szCs w:val="28"/>
        </w:rPr>
      </w:pPr>
    </w:p>
    <w:p w14:paraId="728A721D" w14:textId="77777777" w:rsidR="00337144" w:rsidRPr="00337144" w:rsidRDefault="00337144" w:rsidP="00337144">
      <w:pPr>
        <w:ind w:firstLine="708"/>
        <w:jc w:val="center"/>
        <w:rPr>
          <w:color w:val="000000" w:themeColor="text1"/>
          <w:sz w:val="28"/>
          <w:szCs w:val="28"/>
        </w:rPr>
      </w:pPr>
      <w:r w:rsidRPr="00337144">
        <w:rPr>
          <w:sz w:val="28"/>
          <w:szCs w:val="28"/>
        </w:rPr>
        <w:t xml:space="preserve">2. Подготовка и направление проекта муниципального нормативного правового акта и сводного отчета о результатах проведения оценки </w:t>
      </w:r>
      <w:r w:rsidRPr="00337144">
        <w:rPr>
          <w:sz w:val="28"/>
          <w:szCs w:val="28"/>
        </w:rPr>
        <w:lastRenderedPageBreak/>
        <w:t>регулирующего воздействия проекта муниципального нормативного правового акта в уполномоченный орган</w:t>
      </w:r>
    </w:p>
    <w:p w14:paraId="4448A8F6" w14:textId="77777777" w:rsidR="00337144" w:rsidRPr="00337144" w:rsidRDefault="00337144" w:rsidP="00337144">
      <w:pPr>
        <w:ind w:firstLine="54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</w:r>
    </w:p>
    <w:p w14:paraId="3286CAE5" w14:textId="77777777" w:rsidR="00337144" w:rsidRPr="00337144" w:rsidRDefault="00337144" w:rsidP="00337144">
      <w:pPr>
        <w:ind w:firstLine="54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 xml:space="preserve">2.1. При проведении анализа альтернативных вариантов решения проблемы, выявленной в соответствующей сфере общественных отношений, </w:t>
      </w:r>
      <w:proofErr w:type="spellStart"/>
      <w:r w:rsidRPr="00337144">
        <w:rPr>
          <w:sz w:val="28"/>
          <w:szCs w:val="28"/>
        </w:rPr>
        <w:t>регули-рующим</w:t>
      </w:r>
      <w:proofErr w:type="spellEnd"/>
      <w:r w:rsidRPr="00337144">
        <w:rPr>
          <w:sz w:val="28"/>
          <w:szCs w:val="28"/>
        </w:rPr>
        <w:t xml:space="preserve"> органом определяется возможность вариантов ее решения,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введением.</w:t>
      </w:r>
    </w:p>
    <w:p w14:paraId="782291BF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2.2. 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правового регулирования, на основе которого разрабатывает соответствующий проект МНПА и формирует сводный отчет о результатах проведения ОРВ проекта МНПА (далее - сводный отчет).</w:t>
      </w:r>
    </w:p>
    <w:p w14:paraId="613E556E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Форма сводного </w:t>
      </w:r>
      <w:hyperlink w:anchor="Par196" w:tooltip="Ссылка на текущий документ" w:history="1">
        <w:r w:rsidRPr="00337144">
          <w:t>отчета</w:t>
        </w:r>
      </w:hyperlink>
      <w:r w:rsidRPr="00337144">
        <w:t xml:space="preserve"> приведена в приложении 1 к настоящему Порядку.</w:t>
      </w:r>
    </w:p>
    <w:p w14:paraId="2F603F58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2.3. Регулирующий орган в ходе формирования сводного отчета выбирает вариант правового регулирования с учетом следующих критериев:</w:t>
      </w:r>
    </w:p>
    <w:p w14:paraId="1A6AD967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эффективность, определяемая высокой степенью вероятности достижения заявленных целей правового регулирования;</w:t>
      </w:r>
    </w:p>
    <w:p w14:paraId="1023145F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уровень и обоснованность предполагаемых затрат физических и юридических лиц в сфере предпринимательской и инвестиционной деятельности и затрат местного бюджета (бюджета муниципального образования </w:t>
      </w:r>
      <w:r w:rsidRPr="00337144">
        <w:rPr>
          <w:color w:val="000000" w:themeColor="text1"/>
        </w:rPr>
        <w:t>город Горячий Ключ</w:t>
      </w:r>
      <w:r w:rsidRPr="00337144">
        <w:t>);</w:t>
      </w:r>
    </w:p>
    <w:p w14:paraId="2CD12CB9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14:paraId="6FAD6F2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Расчеты, необходимые для заполнения разделов сводного отчета, прилагаются к нему.</w:t>
      </w:r>
    </w:p>
    <w:p w14:paraId="6B8D081F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Если расчеты произведены на основании данных, не опубликованных в открытых источниках, такие данные прилагаются к сводному отчету в полном объеме.</w:t>
      </w:r>
    </w:p>
    <w:p w14:paraId="1C7D83E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2.4. Проект МНПА после согласования со всеми структурными подразделениями администрации муниципального образования </w:t>
      </w:r>
      <w:r w:rsidRPr="00337144">
        <w:rPr>
          <w:color w:val="000000" w:themeColor="text1"/>
        </w:rPr>
        <w:t>город Горячий Ключ</w:t>
      </w:r>
      <w:r w:rsidRPr="00337144">
        <w:t xml:space="preserve">, в компетенции которых находятся вопросы и положения, содержащиеся в данном проекте, за исключением правового управления администрации муниципального образования </w:t>
      </w:r>
      <w:r w:rsidRPr="00337144">
        <w:rPr>
          <w:color w:val="000000" w:themeColor="text1"/>
        </w:rPr>
        <w:t>город Горячий Ключ</w:t>
      </w:r>
      <w:r w:rsidRPr="00337144">
        <w:t xml:space="preserve"> и сводный отчет направляются регулирующим органом в уполномоченный орган для проведения публичных консультаций и подготовки заключения об ОРВ проекта МНПА как на бумажном, так и в электронном виде.</w:t>
      </w:r>
    </w:p>
    <w:p w14:paraId="1638F089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2.5. Уполномоченный орган рассматривает проект МНПА в установленный </w:t>
      </w:r>
      <w:hyperlink w:anchor="Par97" w:tooltip="Ссылка на текущий документ" w:history="1">
        <w:r w:rsidRPr="00337144">
          <w:t>пунктом 3.4 раздела 3</w:t>
        </w:r>
      </w:hyperlink>
      <w:r w:rsidRPr="00337144">
        <w:t xml:space="preserve"> настоящего Порядка срок.</w:t>
      </w:r>
    </w:p>
    <w:p w14:paraId="2170682D" w14:textId="77777777" w:rsidR="00337144" w:rsidRPr="00337144" w:rsidRDefault="00337144" w:rsidP="00337144">
      <w:pPr>
        <w:pStyle w:val="ConsPlusNormal"/>
        <w:jc w:val="both"/>
      </w:pPr>
    </w:p>
    <w:p w14:paraId="705946DC" w14:textId="77777777" w:rsidR="00337144" w:rsidRPr="00337144" w:rsidRDefault="00337144" w:rsidP="00337144">
      <w:pPr>
        <w:pStyle w:val="ConsPlusNormal"/>
        <w:jc w:val="center"/>
      </w:pPr>
      <w:r w:rsidRPr="00337144">
        <w:t>3. Проведение публичных консультаций уполномоченным органом</w:t>
      </w:r>
    </w:p>
    <w:p w14:paraId="2C004ED3" w14:textId="77777777" w:rsidR="00337144" w:rsidRPr="00337144" w:rsidRDefault="00337144" w:rsidP="00337144">
      <w:pPr>
        <w:pStyle w:val="ConsPlusNormal"/>
        <w:jc w:val="center"/>
      </w:pPr>
    </w:p>
    <w:p w14:paraId="22DCB385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lastRenderedPageBreak/>
        <w:tab/>
        <w:t>3.1. В течение 3 рабочих дней со дня поступления проекта МНПА уполномоченный орган выявляет основания для его возврата регулирующему органу.</w:t>
      </w:r>
    </w:p>
    <w:p w14:paraId="07DFB802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3.2. Основаниями для возврата являются:</w:t>
      </w:r>
    </w:p>
    <w:p w14:paraId="2CA2CB2B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представленный регулирующим органом проект МНПА не подлежит ОРВ в соответствии с </w:t>
      </w:r>
      <w:hyperlink w:anchor="Par55" w:tooltip="Ссылка на текущий документ" w:history="1">
        <w:r w:rsidRPr="00337144">
          <w:t>пунктом 1.3 раздела 1</w:t>
        </w:r>
      </w:hyperlink>
      <w:r w:rsidRPr="00337144">
        <w:t xml:space="preserve"> настоящего Порядка, при этом уполномоченный орган возвращает с сопроводительным письмом проект МНПА в течении трех рабочих дней со дня поступления как не подлежащий проведению ОРВ.</w:t>
      </w:r>
    </w:p>
    <w:p w14:paraId="7C58EB1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регулирующим органом не соблюдены требования, предусмотренные </w:t>
      </w:r>
      <w:hyperlink w:anchor="Par67" w:tooltip="Ссылка на текущий документ" w:history="1">
        <w:r w:rsidRPr="00337144">
          <w:t>разделом 2</w:t>
        </w:r>
      </w:hyperlink>
      <w:r w:rsidRPr="00337144">
        <w:t xml:space="preserve"> настоящего Порядка. В этом случае проект МНПА возвращается уполномоченным органом в течении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процедуры, начиная с невыполненной. </w:t>
      </w:r>
    </w:p>
    <w:p w14:paraId="7A3EB8B9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>После выполнения требований регулирующий орган повторно направляет в уполномоченный орган проект МНПА и сводный отчет.</w:t>
      </w:r>
    </w:p>
    <w:p w14:paraId="53419169" w14:textId="77777777" w:rsidR="00D36590" w:rsidRDefault="00337144" w:rsidP="00337144">
      <w:pPr>
        <w:pStyle w:val="ConsPlusNormal"/>
        <w:ind w:firstLine="540"/>
        <w:jc w:val="both"/>
      </w:pPr>
      <w:r w:rsidRPr="00337144">
        <w:tab/>
        <w:t xml:space="preserve">3.3. </w:t>
      </w:r>
      <w:r w:rsidR="00D36590">
        <w:rPr>
          <w:bCs/>
        </w:rPr>
        <w:t xml:space="preserve">Проект МНПА, подлежащий ОРВ в соответствии с пунктом 1.3 раздела 1 настоящего Порядка, сводный отчет и перечень вопросов для проведения публичных консультаций размещаются уполномоченным органом на официальном сайте муниципального образования город Горячий Ключ в течение 3 рабочих дней со дня его поступления. Уведомления (согласно приложению 2 к настоящему Порядку) направляются участникам публичных консультаций, в том числе, с которыми заключены соглашения о взаимодействии при проведении ОРВ проектов МНПА, представляющим интересы предпринимательского сообщества в соответствующей сфере деятельности, уполномоченному по защите прав предпринимателей в г. Горячий Ключ, с указанием срока представления замечаний и (или) предложений. </w:t>
      </w:r>
      <w:r w:rsidR="00D36590">
        <w:t>Срок проведения публичных консультаций устанавливается с учетом степени регулирующего воздействия, содержащихся в проекте МНПА: 10 рабочих дней для проектов МНПА с высокой и средней степенью регулирующего воздействия и 5 рабочих дней для проектов МНПА с низкой степенью регулирующего воздействия.</w:t>
      </w:r>
    </w:p>
    <w:p w14:paraId="15743AE5" w14:textId="77777777" w:rsidR="00337144" w:rsidRPr="00337144" w:rsidRDefault="00337144" w:rsidP="00337144">
      <w:pPr>
        <w:pStyle w:val="ConsPlusNormal"/>
        <w:ind w:firstLine="540"/>
        <w:jc w:val="both"/>
      </w:pPr>
      <w:bookmarkStart w:id="13" w:name="Par97"/>
      <w:bookmarkEnd w:id="13"/>
      <w:r w:rsidRPr="00337144">
        <w:tab/>
        <w:t>3.4. Уполномоченный орган проводит ОРВ проектов МНПА в следующие сроки:</w:t>
      </w:r>
    </w:p>
    <w:p w14:paraId="27041D3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3.4.1 15 рабочих дней - для проектов МНПА, содержащих положения, имеющие высокую и (или) среднюю степень регулирующего воздействия;</w:t>
      </w:r>
    </w:p>
    <w:p w14:paraId="63E0848A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3.4.2 10 рабочих дней - для проектов МНПА, содержащих положения, имеющие низкую степень регулирующего воздействия.</w:t>
      </w:r>
    </w:p>
    <w:p w14:paraId="374994A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3.5. Срок проведения ОРВ проекта МНПА уполномоченным органом исчисляется со дня размещения проекта МНПА на официальном сайте муниципального образования город Горячий Ключ.</w:t>
      </w:r>
    </w:p>
    <w:p w14:paraId="1CD78695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3.6. Уполномоченный орган проводит анализ результатов исследования регулирующим органом выявленной проблемы, представленной в сводном отчете.</w:t>
      </w:r>
    </w:p>
    <w:p w14:paraId="1352CE69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3.7.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</w:t>
      </w:r>
      <w:r w:rsidRPr="00337144">
        <w:lastRenderedPageBreak/>
        <w:t>выявленной проблемы, а также эффективность способов решения проблемы в сравнении с действующим на момент проведения ОРВ проекта МНПА правовым регулированием рассматриваемой сферы общественных отношений.</w:t>
      </w:r>
    </w:p>
    <w:p w14:paraId="6AC5422C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3.8. Уполномоченный орган при оценке эффективности предложенных регулирующим органом вариантов правового регулирования основывается на сведениях, содержащихся в соответствующих разделах сводного отчета, и определяет:</w:t>
      </w:r>
    </w:p>
    <w:p w14:paraId="2C887C62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точность формулировки выявленной проблемы;</w:t>
      </w:r>
    </w:p>
    <w:p w14:paraId="0B1892BF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обоснованность качественного и количественного определения потен-</w:t>
      </w:r>
      <w:proofErr w:type="spellStart"/>
      <w:r w:rsidRPr="00337144">
        <w:t>циальных</w:t>
      </w:r>
      <w:proofErr w:type="spellEnd"/>
      <w:r w:rsidRPr="00337144">
        <w:t xml:space="preserve"> лиц, участвующих в правоотношениях, подлежащих правовому регулированию, и динамики их численности;</w:t>
      </w:r>
    </w:p>
    <w:p w14:paraId="48C26661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обоснованность определения целей предлагаемого правового </w:t>
      </w:r>
      <w:proofErr w:type="spellStart"/>
      <w:r w:rsidRPr="00337144">
        <w:t>регу-лирования</w:t>
      </w:r>
      <w:proofErr w:type="spellEnd"/>
      <w:r w:rsidRPr="00337144">
        <w:t>;</w:t>
      </w:r>
    </w:p>
    <w:p w14:paraId="64DE6B88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практическую реализуемость заявленных целей предлагаемого правового регулирования;</w:t>
      </w:r>
    </w:p>
    <w:p w14:paraId="43D02782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</w:r>
      <w:proofErr w:type="spellStart"/>
      <w:r w:rsidRPr="00337144">
        <w:t>проверяемость</w:t>
      </w:r>
      <w:proofErr w:type="spellEnd"/>
      <w:r w:rsidRPr="00337144"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14:paraId="23887DAC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корректность оценки регулирующим органом дополнительных расходов и доходов потенциальных лиц, участвующих в правоотношениях, подлежащих правовому регулированию, и расходов местного бюджета (бюджета </w:t>
      </w:r>
      <w:proofErr w:type="spellStart"/>
      <w:r w:rsidRPr="00337144">
        <w:t>муници-пального</w:t>
      </w:r>
      <w:proofErr w:type="spellEnd"/>
      <w:r w:rsidRPr="00337144">
        <w:t xml:space="preserve"> образования город Горячий Ключ), связанных с введением предлагаемого правового регулирования;</w:t>
      </w:r>
    </w:p>
    <w:p w14:paraId="4649E1FC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степень выявления регулирующим органом всех возможных рисков введения предлагаемого правового регулирования.</w:t>
      </w:r>
    </w:p>
    <w:p w14:paraId="1B6F6AB9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3.9. Уполномоченный орган в целях выявления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город Горячий Ключ,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местного бюджета (бюджета муниципального образования город Горячий Ключ), при проведении ОРВ проектов МНПА устанавливает:</w:t>
      </w:r>
    </w:p>
    <w:p w14:paraId="1C5DFD72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деятельности;</w:t>
      </w:r>
    </w:p>
    <w:p w14:paraId="5CD0C7C4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проблему,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предусмотренных проектом МНПА, а также возможность ее решения иными правовыми, информационными или организационными средствами;</w:t>
      </w:r>
    </w:p>
    <w:p w14:paraId="508CA3BC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цели правового регулирования, предусмотренные проектом МНПА, и их соответствие принципам правового регулирования, установленным </w:t>
      </w:r>
      <w:proofErr w:type="spellStart"/>
      <w:r w:rsidRPr="00337144">
        <w:t>законода-тельством</w:t>
      </w:r>
      <w:proofErr w:type="spellEnd"/>
      <w:r w:rsidRPr="00337144">
        <w:t xml:space="preserve"> Российской Федерации и Краснодарского края;</w:t>
      </w:r>
    </w:p>
    <w:p w14:paraId="3E7254F7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lastRenderedPageBreak/>
        <w:tab/>
        <w:t xml:space="preserve">изменения содержания прав и обязанностей физических и юридических лиц в сфере предпринимательской и инвестиционной деятельности, а также изменения содержания или порядка реализации полномочий органов местного самоуправления муниципального образования город Горячий Ключ в отношениях с физическими и юридическими лицами в сфере </w:t>
      </w:r>
      <w:proofErr w:type="spellStart"/>
      <w:r w:rsidRPr="00337144">
        <w:t>предприни-мательской</w:t>
      </w:r>
      <w:proofErr w:type="spellEnd"/>
      <w:r w:rsidRPr="00337144">
        <w:t xml:space="preserve"> и инвестиционной деятельности;</w:t>
      </w:r>
    </w:p>
    <w:p w14:paraId="43325043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возможные риски </w:t>
      </w:r>
      <w:proofErr w:type="spellStart"/>
      <w:r w:rsidRPr="00337144">
        <w:t>недостижения</w:t>
      </w:r>
      <w:proofErr w:type="spellEnd"/>
      <w:r w:rsidRPr="00337144">
        <w:t xml:space="preserve"> целей правового регулирования, а также возможные негативные последствия от введения правового регулирования для развития отраслей экономики муниципального образования город Горячий Ключ;</w:t>
      </w:r>
    </w:p>
    <w:p w14:paraId="7C3DED95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возможные расходы местного бюджета (бюджета муниципального образования город Горячий Ключ),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МНПА.</w:t>
      </w:r>
    </w:p>
    <w:p w14:paraId="6ED065C3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3.10. Участники публичных консультаций направляют в уполномоченный орган замечания и (или) предложения к проекту МНПА в установленный срок.</w:t>
      </w:r>
    </w:p>
    <w:p w14:paraId="4BDCD4C3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3.11. Замечания и (или) предложения участников публичных консультаций, поступившие к проекту МНПА, в обязательном порядке рассматриваются уполномоченным органом при подготовке заключения об ОРВ проекта МНПА.</w:t>
      </w:r>
    </w:p>
    <w:p w14:paraId="71DB1E78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3.12. Рекомендации и предложения по вопросам оформления и опубликования результатов ОРВ проектов МНПА, по вопросам </w:t>
      </w:r>
      <w:proofErr w:type="spellStart"/>
      <w:r w:rsidRPr="00337144">
        <w:t>органи-зационного</w:t>
      </w:r>
      <w:proofErr w:type="spellEnd"/>
      <w:r w:rsidRPr="00337144">
        <w:t>, правового и методического совершенствования ОРВ проектов МНПА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актами обязанности для субъектов предпринимательской и инвестиционной деятельности, состав которого утверждается постановлением администрации муниципального образования город Горячий Ключ.</w:t>
      </w:r>
    </w:p>
    <w:p w14:paraId="7E2CD56E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3.13. По результатам проведения ОРВ уполномоченный орган составляет заключение об ОРВ проектов МНПА.</w:t>
      </w:r>
    </w:p>
    <w:p w14:paraId="1904D646" w14:textId="77777777" w:rsidR="00337144" w:rsidRPr="00337144" w:rsidRDefault="00337144" w:rsidP="00337144">
      <w:pPr>
        <w:pStyle w:val="ConsPlusNormal"/>
        <w:ind w:firstLine="540"/>
        <w:jc w:val="center"/>
        <w:rPr>
          <w:b/>
        </w:rPr>
      </w:pPr>
    </w:p>
    <w:p w14:paraId="699CF1E6" w14:textId="77777777" w:rsidR="00337144" w:rsidRPr="00337144" w:rsidRDefault="00337144" w:rsidP="00337144">
      <w:pPr>
        <w:pStyle w:val="ConsPlusNormal"/>
        <w:jc w:val="center"/>
        <w:outlineLvl w:val="1"/>
      </w:pPr>
      <w:r w:rsidRPr="00337144">
        <w:t>4. Подготовка заключения об оценке регулирующего воздействия проекта муниципального нормативного правового акта муниципального образования город Горячий Ключ уполномоченным органом</w:t>
      </w:r>
    </w:p>
    <w:p w14:paraId="44F906C8" w14:textId="77777777" w:rsidR="00337144" w:rsidRPr="00337144" w:rsidRDefault="00337144" w:rsidP="00337144">
      <w:pPr>
        <w:pStyle w:val="ConsPlusNormal"/>
        <w:jc w:val="center"/>
        <w:outlineLvl w:val="1"/>
      </w:pPr>
    </w:p>
    <w:p w14:paraId="2085F4A9" w14:textId="77777777" w:rsidR="00337144" w:rsidRPr="00337144" w:rsidRDefault="00337144" w:rsidP="00337144">
      <w:pPr>
        <w:pStyle w:val="ConsPlusNormal"/>
        <w:ind w:firstLine="540"/>
        <w:jc w:val="both"/>
      </w:pPr>
      <w:bookmarkStart w:id="14" w:name="Par129"/>
      <w:bookmarkEnd w:id="14"/>
      <w:r w:rsidRPr="00337144">
        <w:tab/>
        <w:t xml:space="preserve">4.1. В заключении об ОРВ проекта МНПА (далее - заключение) описываются выводы об обоснованности выбора регулирующим органом варианта правового регулирования и о наличии/отсутствии положений, необоснованно затрудняющих осуществление предпринимательской и инвестиционной деятельности, оказывающих негативное влияние на отрасли экономики муниципального образования город Горячий Ключ,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 (бюджета муниципального </w:t>
      </w:r>
      <w:r w:rsidRPr="00337144">
        <w:lastRenderedPageBreak/>
        <w:t>образования город Горячий Ключ). Также в заключении отражаются сведения о соблюдении регулирующим органом процедур, предусмотренных настоящим Порядком.</w:t>
      </w:r>
    </w:p>
    <w:p w14:paraId="4E07AE3E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Форма </w:t>
      </w:r>
      <w:hyperlink w:anchor="Par644" w:tooltip="Ссылка на текущий документ" w:history="1">
        <w:r w:rsidRPr="00337144">
          <w:t>заключения</w:t>
        </w:r>
      </w:hyperlink>
      <w:r w:rsidRPr="00337144">
        <w:t xml:space="preserve"> приведена в приложении 4 к настоящему Порядку.</w:t>
      </w:r>
    </w:p>
    <w:p w14:paraId="17B458DE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4.2. В случае выявления положений, предусмотренных </w:t>
      </w:r>
      <w:hyperlink w:anchor="Par129" w:tooltip="Ссылка на текущий документ" w:history="1">
        <w:r w:rsidRPr="00337144">
          <w:t>пунктом 4.1 раздела 4</w:t>
        </w:r>
      </w:hyperlink>
      <w:r w:rsidRPr="00337144">
        <w:t xml:space="preserve"> настоящего Порядка, уполномоченный орган направляет в регулирующий орган заключение с перечнем замечаний, в том числе по предмету предполагаемого регулирования.</w:t>
      </w:r>
    </w:p>
    <w:p w14:paraId="7CC1F60A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4.3. Регулирующий орган учитывает выводы, изложенные в заключении уполномоченного органа, при доработке проекта МНПА, в том числе при выборе наиболее эффективного варианта решения проблемы. По итогам доработки проекта МНПА регулирующий орган повторно направляет проект МНПА в уполномоченный орган для получения заключения. </w:t>
      </w:r>
    </w:p>
    <w:p w14:paraId="3808E315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4.4. В случае несогласия регулирующего органа с выводами, изложенными в заключении уполномоченного органа, проводится совещание по </w:t>
      </w:r>
      <w:proofErr w:type="spellStart"/>
      <w:r w:rsidRPr="00337144">
        <w:t>урегули-рованию</w:t>
      </w:r>
      <w:proofErr w:type="spellEnd"/>
      <w:r w:rsidRPr="00337144">
        <w:t xml:space="preserve"> возникших разногласий в соответствии с разделом 6 настоящего порядка.</w:t>
      </w:r>
    </w:p>
    <w:p w14:paraId="47FC637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4.5. В случае отсутствия замечаний к проекту МНПА, требующих устранения, уполномоченный орган направляет в регулирующий орган положительное заключение.</w:t>
      </w:r>
    </w:p>
    <w:p w14:paraId="387F8C1D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4.6. Заключение подлежит размещению уполномоченным органом на официальном сайте муниципального образования город Горячий Ключ не позднее 3 рабочих дней со дня его подписания.</w:t>
      </w:r>
    </w:p>
    <w:p w14:paraId="102F18DE" w14:textId="77777777" w:rsidR="00337144" w:rsidRPr="00337144" w:rsidRDefault="00337144" w:rsidP="00337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 xml:space="preserve">       </w:t>
      </w:r>
      <w:r w:rsidRPr="00337144">
        <w:rPr>
          <w:sz w:val="28"/>
          <w:szCs w:val="28"/>
        </w:rPr>
        <w:tab/>
        <w:t>4.6.1. В случае повторного поступления проекта муниципального норма-</w:t>
      </w:r>
      <w:proofErr w:type="spellStart"/>
      <w:r w:rsidRPr="00337144">
        <w:rPr>
          <w:sz w:val="28"/>
          <w:szCs w:val="28"/>
        </w:rPr>
        <w:t>тивного</w:t>
      </w:r>
      <w:proofErr w:type="spellEnd"/>
      <w:r w:rsidRPr="00337144">
        <w:rPr>
          <w:sz w:val="28"/>
          <w:szCs w:val="28"/>
        </w:rPr>
        <w:t xml:space="preserve"> правового акта, получившего по результатам проведения процедуры оценки регулирующего воздействия положительное заключение уполномочен-</w:t>
      </w:r>
      <w:proofErr w:type="spellStart"/>
      <w:r w:rsidRPr="00337144">
        <w:rPr>
          <w:sz w:val="28"/>
          <w:szCs w:val="28"/>
        </w:rPr>
        <w:t>ного</w:t>
      </w:r>
      <w:proofErr w:type="spellEnd"/>
      <w:r w:rsidRPr="00337144">
        <w:rPr>
          <w:sz w:val="28"/>
          <w:szCs w:val="28"/>
        </w:rPr>
        <w:t xml:space="preserve"> органа, в связи с внесением регулирующим органом изменений, выработанных в процессе дальнейшего согласования проекта, не содержащих положения с высокой или средней степенью регулирующего воздействия уполномоченным органом повторная процедура оценки регулирующего воздействия не проводится.</w:t>
      </w:r>
    </w:p>
    <w:p w14:paraId="79D9B870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 xml:space="preserve">Также размещение данного проекта на официальном сайте </w:t>
      </w:r>
      <w:proofErr w:type="spellStart"/>
      <w:r w:rsidRPr="00337144">
        <w:t>муниципа-льного</w:t>
      </w:r>
      <w:proofErr w:type="spellEnd"/>
      <w:r w:rsidRPr="00337144">
        <w:t xml:space="preserve"> образования город Горячий Ключ для проведения публичных консультаций не осуществляется.</w:t>
      </w:r>
    </w:p>
    <w:p w14:paraId="30859EF1" w14:textId="77777777" w:rsidR="00337144" w:rsidRPr="00337144" w:rsidRDefault="00337144" w:rsidP="00337144">
      <w:pPr>
        <w:rPr>
          <w:sz w:val="28"/>
          <w:szCs w:val="28"/>
        </w:rPr>
      </w:pPr>
    </w:p>
    <w:p w14:paraId="112F5FF1" w14:textId="77777777" w:rsidR="00337144" w:rsidRPr="00337144" w:rsidRDefault="00337144" w:rsidP="00337144">
      <w:pPr>
        <w:pStyle w:val="ConsPlusNormal"/>
        <w:jc w:val="center"/>
        <w:outlineLvl w:val="1"/>
      </w:pPr>
      <w:r w:rsidRPr="00337144">
        <w:t>5. Оценка фактического воздействия муниципальных нормативных правовых актов муниципального образования город Горячий Ключ</w:t>
      </w:r>
    </w:p>
    <w:p w14:paraId="6180529A" w14:textId="77777777" w:rsidR="00337144" w:rsidRPr="00337144" w:rsidRDefault="00337144" w:rsidP="00337144">
      <w:pPr>
        <w:pStyle w:val="ConsPlusNormal"/>
        <w:jc w:val="center"/>
        <w:outlineLvl w:val="1"/>
        <w:rPr>
          <w:b/>
        </w:rPr>
      </w:pPr>
    </w:p>
    <w:p w14:paraId="12EDC4AD" w14:textId="77777777" w:rsidR="00337144" w:rsidRPr="00337144" w:rsidRDefault="00337144" w:rsidP="00337144">
      <w:pPr>
        <w:pStyle w:val="ConsPlusNormal"/>
        <w:ind w:firstLine="540"/>
        <w:jc w:val="both"/>
      </w:pPr>
      <w:r w:rsidRPr="00337144">
        <w:tab/>
        <w:t>5.1. МНПА, прошедшие процедуру ОРВ, подлежат оценке фактического воздействия в рамках проведения экспертизы МНПА, затрагивающих вопросы осуществления предпринимательской и инвестиционной деятельности, в соответствии с Порядком проведения экспертизы МНПА муниципального образования город Горячий Ключ,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город Горячий Ключ.</w:t>
      </w:r>
    </w:p>
    <w:p w14:paraId="469ED572" w14:textId="77777777" w:rsidR="00337144" w:rsidRPr="00337144" w:rsidRDefault="00337144" w:rsidP="00337144">
      <w:pPr>
        <w:pStyle w:val="ConsPlusNormal"/>
        <w:ind w:firstLine="540"/>
        <w:jc w:val="both"/>
      </w:pPr>
      <w:bookmarkStart w:id="15" w:name="Par145"/>
      <w:bookmarkEnd w:id="15"/>
      <w:r w:rsidRPr="00337144">
        <w:lastRenderedPageBreak/>
        <w:tab/>
        <w:t>5.2. Регулирующий орган, вносивший проект МНПА, при подготовке которого проводилась процедура ОРВ, в течение 5 рабочих дней со дня его принятия уведомляет об этом уполномоченный орган.</w:t>
      </w:r>
      <w:bookmarkStart w:id="16" w:name="Par146"/>
      <w:bookmarkEnd w:id="16"/>
    </w:p>
    <w:p w14:paraId="566F63E2" w14:textId="77777777" w:rsidR="00337144" w:rsidRPr="00337144" w:rsidRDefault="00337144" w:rsidP="00337144">
      <w:pPr>
        <w:rPr>
          <w:sz w:val="28"/>
          <w:szCs w:val="28"/>
        </w:rPr>
      </w:pPr>
    </w:p>
    <w:p w14:paraId="0A57BD68" w14:textId="77777777" w:rsidR="00337144" w:rsidRPr="00337144" w:rsidRDefault="00337144" w:rsidP="00337144">
      <w:pPr>
        <w:jc w:val="center"/>
        <w:rPr>
          <w:sz w:val="28"/>
          <w:szCs w:val="28"/>
        </w:rPr>
      </w:pPr>
      <w:r w:rsidRPr="00337144">
        <w:rPr>
          <w:sz w:val="28"/>
          <w:szCs w:val="28"/>
        </w:rPr>
        <w:tab/>
        <w:t>6. Урегулирование разногласий, возникающих по результатам проведения оценки регулирующего воздействия проекта муниципального нормативного правового акта муниципального образования город Горячий Ключ</w:t>
      </w:r>
    </w:p>
    <w:p w14:paraId="6309EC43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</w:p>
    <w:p w14:paraId="0EB9A9FF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6.1. Регулирующий орган в случае получения отрицательного заключения об ОРВ проекта МНПА и несогласия с указанными выводами, вправе в течении 10 рабочих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14:paraId="03BB6572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6.2. Уполномоченный орган в течении 5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регулирующий орган:</w:t>
      </w:r>
    </w:p>
    <w:p w14:paraId="472F76AB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14:paraId="02E85711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14:paraId="2660CB98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В случае несогласия с возражениями регулирующего органа на отрицательное заключение об оценке (отдельные положения отрицательного заключения об оценке) уполномоченный орган оформляет таблицу разногласий к проекту МНПА по форме согласно приложению 5 к настоящему Порядку и направляет ее регулирующему органу.</w:t>
      </w:r>
    </w:p>
    <w:p w14:paraId="6A6F4456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 xml:space="preserve">6.3. Разрешение разногласий, возникающих по результатам проведения ОРВ проектов МНПА, в случае несогласия уполномоченного органа с представленными возражениями регулирующего органа и </w:t>
      </w:r>
      <w:proofErr w:type="spellStart"/>
      <w:r w:rsidRPr="00337144">
        <w:rPr>
          <w:sz w:val="28"/>
          <w:szCs w:val="28"/>
        </w:rPr>
        <w:t>недостижения</w:t>
      </w:r>
      <w:proofErr w:type="spellEnd"/>
      <w:r w:rsidRPr="00337144">
        <w:rPr>
          <w:sz w:val="28"/>
          <w:szCs w:val="28"/>
        </w:rPr>
        <w:t xml:space="preserve"> </w:t>
      </w:r>
      <w:proofErr w:type="spellStart"/>
      <w:r w:rsidRPr="00337144">
        <w:rPr>
          <w:sz w:val="28"/>
          <w:szCs w:val="28"/>
        </w:rPr>
        <w:t>договоренности</w:t>
      </w:r>
      <w:proofErr w:type="spellEnd"/>
      <w:r w:rsidRPr="00337144">
        <w:rPr>
          <w:sz w:val="28"/>
          <w:szCs w:val="28"/>
        </w:rPr>
        <w:t xml:space="preserve"> по представленным возражениям, осуществляется на совещании с участием заместителя главы муниципального образования город Горячий Ключ, курирующего деятельность регулирующего органа, заместителя главы муниципального образования город Горячий Ключ, курирующего деятельность уполномоченного органа, а также заинтересованных лиц, на котором принимается окончательное решение.</w:t>
      </w:r>
    </w:p>
    <w:p w14:paraId="499D77F9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Указанное совещание организует и проводит регулирующий орган в срок не позднее 15 рабочих дней после получения таблицы разногласий о несогласии с возражениями на отрицательное заключение об оценке (отдельные положения отрицательного заключения об оценке).</w:t>
      </w:r>
    </w:p>
    <w:p w14:paraId="39107867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 xml:space="preserve">6.4. В целях организации совещания регулирующий орган уведомляет заместителя главы муниципального образования город Горячий Ключ, курирующего деятельность регулирующего органа, о наличии разногласий по результатам проведения ОРВ проекта МНПА и о необходимости разрешения указанных разногласий с предложением списка заинтересованных лиц, с целью поиска оптимального регулирующего решения. </w:t>
      </w:r>
    </w:p>
    <w:p w14:paraId="47E7E54E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 xml:space="preserve">6.5. Заместитель главы муниципального образования город Горячий Ключ, курирующий деятельность регулирующего органа, определяет время и место </w:t>
      </w:r>
      <w:r w:rsidRPr="00337144">
        <w:rPr>
          <w:sz w:val="28"/>
          <w:szCs w:val="28"/>
        </w:rPr>
        <w:lastRenderedPageBreak/>
        <w:t>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 проекта МНПА.</w:t>
      </w:r>
    </w:p>
    <w:p w14:paraId="2654ABAB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6.6. Регулирующий орган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14:paraId="194A79CB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 xml:space="preserve">6.7. В случае необходимости регулирующий орган привлекает независимых экспертов для разрешения разногласий, возникающих по результатам проведения ОРВ проектов МНПА, с обязательным присутствием их на совещании. </w:t>
      </w:r>
    </w:p>
    <w:p w14:paraId="592F1CD6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6.8. Председательствует на совещании заместитель главы муниципального образования город Горячий Ключ, курирующий деятельность регулирующего органа, либо уполномоченное им должностное лицо.</w:t>
      </w:r>
    </w:p>
    <w:p w14:paraId="7F723181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6.9. Совещание является правомочным в случае присутствия на нем не менее двух третей от числа приглашенных заинтересованных лиц согласно списку.</w:t>
      </w:r>
    </w:p>
    <w:p w14:paraId="5AE2140D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6.10 Решения принимаются простым большинством голосов при-</w:t>
      </w:r>
      <w:proofErr w:type="spellStart"/>
      <w:r w:rsidRPr="00337144">
        <w:rPr>
          <w:sz w:val="28"/>
          <w:szCs w:val="28"/>
        </w:rPr>
        <w:t>сутствующих</w:t>
      </w:r>
      <w:proofErr w:type="spellEnd"/>
      <w:r w:rsidRPr="00337144">
        <w:rPr>
          <w:sz w:val="28"/>
          <w:szCs w:val="28"/>
        </w:rPr>
        <w:t xml:space="preserve"> на совещании заинтересованных лиц.</w:t>
      </w:r>
    </w:p>
    <w:p w14:paraId="2E283008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6.11. В случае равенства числа голосов решающим является голос председательствующего на совещании лица.</w:t>
      </w:r>
    </w:p>
    <w:p w14:paraId="56C77FAB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6.12. Принимаемые на совещания решения оформляются протоколом. Протокол должен быть составлен не позднее 3 рабочих дней с даты проведения совещания.</w:t>
      </w:r>
    </w:p>
    <w:p w14:paraId="3E799804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6.13. Протокол оформляется специалистом регулирующего органа, копия протокола направляется в уполномоченный орган.</w:t>
      </w:r>
    </w:p>
    <w:p w14:paraId="59C9A393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  <w:r w:rsidRPr="00337144">
        <w:rPr>
          <w:sz w:val="28"/>
          <w:szCs w:val="28"/>
        </w:rPr>
        <w:tab/>
        <w:t>6.14. Решение, принятое по результатам рассмотрения разногласий, подлежит исполнению в срок, указанный в протоколе.</w:t>
      </w:r>
    </w:p>
    <w:p w14:paraId="27951B3E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</w:p>
    <w:p w14:paraId="1E42CF06" w14:textId="77777777" w:rsidR="00337144" w:rsidRPr="00337144" w:rsidRDefault="00337144" w:rsidP="00337144">
      <w:pPr>
        <w:ind w:firstLine="567"/>
        <w:jc w:val="both"/>
        <w:rPr>
          <w:sz w:val="28"/>
          <w:szCs w:val="28"/>
        </w:rPr>
      </w:pPr>
    </w:p>
    <w:p w14:paraId="040CE72F" w14:textId="77777777" w:rsidR="00337144" w:rsidRPr="00337144" w:rsidRDefault="00337144" w:rsidP="00337144">
      <w:pPr>
        <w:tabs>
          <w:tab w:val="left" w:pos="426"/>
        </w:tabs>
        <w:spacing w:line="252" w:lineRule="auto"/>
        <w:rPr>
          <w:color w:val="000000"/>
          <w:sz w:val="28"/>
          <w:szCs w:val="28"/>
        </w:rPr>
      </w:pPr>
      <w:r w:rsidRPr="00337144">
        <w:rPr>
          <w:color w:val="000000"/>
          <w:sz w:val="28"/>
          <w:szCs w:val="28"/>
        </w:rPr>
        <w:t>Начальник управления</w:t>
      </w:r>
    </w:p>
    <w:p w14:paraId="7E0DACEB" w14:textId="77777777" w:rsidR="00337144" w:rsidRPr="00337144" w:rsidRDefault="00337144" w:rsidP="00337144">
      <w:pPr>
        <w:tabs>
          <w:tab w:val="left" w:pos="426"/>
        </w:tabs>
        <w:spacing w:line="252" w:lineRule="auto"/>
        <w:rPr>
          <w:color w:val="000000"/>
          <w:sz w:val="28"/>
          <w:szCs w:val="28"/>
        </w:rPr>
      </w:pPr>
      <w:r w:rsidRPr="00337144">
        <w:rPr>
          <w:color w:val="000000"/>
          <w:sz w:val="28"/>
          <w:szCs w:val="28"/>
        </w:rPr>
        <w:t>по вопросам курорта и туризма,</w:t>
      </w:r>
    </w:p>
    <w:p w14:paraId="6DAFB213" w14:textId="77777777" w:rsidR="00337144" w:rsidRPr="00337144" w:rsidRDefault="00337144" w:rsidP="00337144">
      <w:pPr>
        <w:tabs>
          <w:tab w:val="left" w:pos="426"/>
        </w:tabs>
        <w:spacing w:line="252" w:lineRule="auto"/>
        <w:rPr>
          <w:sz w:val="28"/>
          <w:szCs w:val="28"/>
        </w:rPr>
      </w:pPr>
      <w:r w:rsidRPr="00337144">
        <w:rPr>
          <w:color w:val="000000"/>
          <w:sz w:val="28"/>
          <w:szCs w:val="28"/>
        </w:rPr>
        <w:t xml:space="preserve">инвестиций и малого бизнеса                                                     Т.А. </w:t>
      </w:r>
      <w:proofErr w:type="spellStart"/>
      <w:r w:rsidRPr="00337144">
        <w:rPr>
          <w:color w:val="000000"/>
          <w:sz w:val="28"/>
          <w:szCs w:val="28"/>
        </w:rPr>
        <w:t>Лодочникова</w:t>
      </w:r>
      <w:proofErr w:type="spellEnd"/>
    </w:p>
    <w:p w14:paraId="084F62BD" w14:textId="77777777" w:rsidR="00337144" w:rsidRPr="00337144" w:rsidRDefault="00337144" w:rsidP="00337144">
      <w:pPr>
        <w:tabs>
          <w:tab w:val="left" w:pos="426"/>
        </w:tabs>
        <w:spacing w:line="252" w:lineRule="auto"/>
        <w:rPr>
          <w:color w:val="000000" w:themeColor="text1"/>
          <w:sz w:val="28"/>
          <w:szCs w:val="28"/>
        </w:rPr>
      </w:pPr>
    </w:p>
    <w:p w14:paraId="688BAC6C" w14:textId="77777777" w:rsidR="00337144" w:rsidRDefault="00337144">
      <w:pPr>
        <w:rPr>
          <w:sz w:val="28"/>
          <w:szCs w:val="28"/>
        </w:rPr>
      </w:pPr>
    </w:p>
    <w:p w14:paraId="53060F19" w14:textId="77777777" w:rsidR="000D6A53" w:rsidRDefault="000D6A53">
      <w:pPr>
        <w:rPr>
          <w:sz w:val="28"/>
          <w:szCs w:val="28"/>
        </w:rPr>
      </w:pPr>
    </w:p>
    <w:p w14:paraId="2A7E0F85" w14:textId="77777777" w:rsidR="000D6A53" w:rsidRDefault="000D6A53">
      <w:pPr>
        <w:rPr>
          <w:sz w:val="28"/>
          <w:szCs w:val="28"/>
        </w:rPr>
      </w:pPr>
    </w:p>
    <w:p w14:paraId="41262833" w14:textId="77777777" w:rsidR="000D6A53" w:rsidRDefault="000D6A53">
      <w:pPr>
        <w:rPr>
          <w:sz w:val="28"/>
          <w:szCs w:val="28"/>
        </w:rPr>
      </w:pPr>
    </w:p>
    <w:p w14:paraId="6FE0FFEC" w14:textId="77777777" w:rsidR="000D6A53" w:rsidRDefault="000D6A53">
      <w:pPr>
        <w:rPr>
          <w:sz w:val="28"/>
          <w:szCs w:val="28"/>
        </w:rPr>
      </w:pPr>
    </w:p>
    <w:p w14:paraId="25C6E0F2" w14:textId="77777777" w:rsidR="000D6A53" w:rsidRDefault="000D6A53">
      <w:pPr>
        <w:rPr>
          <w:sz w:val="28"/>
          <w:szCs w:val="28"/>
        </w:rPr>
      </w:pPr>
    </w:p>
    <w:p w14:paraId="59B06015" w14:textId="77777777" w:rsidR="000D6A53" w:rsidRDefault="000D6A53">
      <w:pPr>
        <w:rPr>
          <w:sz w:val="28"/>
          <w:szCs w:val="28"/>
        </w:rPr>
      </w:pPr>
    </w:p>
    <w:p w14:paraId="7E189DBA" w14:textId="77777777" w:rsidR="00E54BD5" w:rsidRDefault="00E54BD5">
      <w:pPr>
        <w:rPr>
          <w:sz w:val="28"/>
          <w:szCs w:val="28"/>
        </w:rPr>
      </w:pPr>
    </w:p>
    <w:p w14:paraId="1167E2EE" w14:textId="77777777" w:rsidR="00E54BD5" w:rsidRDefault="00E54BD5">
      <w:pPr>
        <w:rPr>
          <w:sz w:val="28"/>
          <w:szCs w:val="28"/>
        </w:rPr>
      </w:pPr>
    </w:p>
    <w:p w14:paraId="59798FC3" w14:textId="77777777" w:rsidR="00E54BD5" w:rsidRDefault="00E54BD5">
      <w:pPr>
        <w:rPr>
          <w:sz w:val="28"/>
          <w:szCs w:val="28"/>
        </w:rPr>
      </w:pPr>
    </w:p>
    <w:p w14:paraId="278D1ABC" w14:textId="77777777" w:rsidR="00E54BD5" w:rsidRDefault="00E54BD5">
      <w:pPr>
        <w:rPr>
          <w:sz w:val="28"/>
          <w:szCs w:val="28"/>
        </w:rPr>
      </w:pPr>
    </w:p>
    <w:p w14:paraId="6B47718A" w14:textId="77777777" w:rsidR="00E54BD5" w:rsidRDefault="00E54BD5">
      <w:pPr>
        <w:rPr>
          <w:sz w:val="28"/>
          <w:szCs w:val="28"/>
        </w:rPr>
      </w:pPr>
    </w:p>
    <w:p w14:paraId="2EDBB3C5" w14:textId="77777777" w:rsidR="00E54BD5" w:rsidRDefault="00E54BD5">
      <w:pPr>
        <w:rPr>
          <w:sz w:val="28"/>
          <w:szCs w:val="28"/>
        </w:rPr>
      </w:pPr>
    </w:p>
    <w:p w14:paraId="3D8C5120" w14:textId="77777777" w:rsidR="00E54BD5" w:rsidRDefault="00E54BD5">
      <w:pPr>
        <w:rPr>
          <w:sz w:val="28"/>
          <w:szCs w:val="28"/>
        </w:rPr>
      </w:pPr>
    </w:p>
    <w:p w14:paraId="4B111A2E" w14:textId="77777777" w:rsidR="00E54BD5" w:rsidRDefault="00E54BD5">
      <w:pPr>
        <w:rPr>
          <w:sz w:val="28"/>
          <w:szCs w:val="28"/>
        </w:rPr>
      </w:pPr>
    </w:p>
    <w:p w14:paraId="51629B2D" w14:textId="77777777" w:rsidR="00337144" w:rsidRDefault="00337144">
      <w:pPr>
        <w:rPr>
          <w:sz w:val="28"/>
          <w:szCs w:val="28"/>
        </w:rPr>
      </w:pPr>
    </w:p>
    <w:p w14:paraId="4EE7F56C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337144">
        <w:rPr>
          <w:bCs/>
          <w:sz w:val="28"/>
          <w:szCs w:val="28"/>
        </w:rPr>
        <w:t>Приложение 1</w:t>
      </w:r>
    </w:p>
    <w:p w14:paraId="33BF158A" w14:textId="77777777" w:rsidR="00337144" w:rsidRPr="00337144" w:rsidRDefault="00337144" w:rsidP="00337144">
      <w:pPr>
        <w:widowControl w:val="0"/>
        <w:tabs>
          <w:tab w:val="left" w:pos="5835"/>
          <w:tab w:val="center" w:pos="7367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37144">
        <w:rPr>
          <w:bCs/>
          <w:sz w:val="28"/>
          <w:szCs w:val="28"/>
        </w:rPr>
        <w:t xml:space="preserve">                                                               к </w:t>
      </w:r>
      <w:hyperlink w:anchor="sub_1000" w:history="1">
        <w:r w:rsidRPr="00337144">
          <w:rPr>
            <w:color w:val="000000"/>
            <w:sz w:val="28"/>
            <w:szCs w:val="28"/>
            <w:u w:val="single"/>
          </w:rPr>
          <w:t>Порядку</w:t>
        </w:r>
      </w:hyperlink>
      <w:r w:rsidRPr="00337144">
        <w:rPr>
          <w:bCs/>
          <w:color w:val="000000"/>
          <w:sz w:val="28"/>
          <w:szCs w:val="28"/>
        </w:rPr>
        <w:t xml:space="preserve"> </w:t>
      </w:r>
      <w:r w:rsidRPr="00337144">
        <w:rPr>
          <w:bCs/>
          <w:sz w:val="28"/>
          <w:szCs w:val="28"/>
        </w:rPr>
        <w:t xml:space="preserve">проведения </w:t>
      </w:r>
    </w:p>
    <w:p w14:paraId="44AA18CA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337144">
        <w:rPr>
          <w:bCs/>
          <w:sz w:val="28"/>
          <w:szCs w:val="28"/>
        </w:rPr>
        <w:t>оценки регулирующего воздействия</w:t>
      </w:r>
    </w:p>
    <w:p w14:paraId="4C85C610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37144">
        <w:rPr>
          <w:bCs/>
          <w:sz w:val="28"/>
          <w:szCs w:val="28"/>
        </w:rPr>
        <w:t xml:space="preserve">проектов муниципальных </w:t>
      </w:r>
    </w:p>
    <w:p w14:paraId="430C34FF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337144">
        <w:rPr>
          <w:bCs/>
          <w:sz w:val="28"/>
          <w:szCs w:val="28"/>
        </w:rPr>
        <w:t>нормативных правовых</w:t>
      </w:r>
    </w:p>
    <w:p w14:paraId="4659E4AA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37144">
        <w:rPr>
          <w:bCs/>
          <w:sz w:val="28"/>
          <w:szCs w:val="28"/>
        </w:rPr>
        <w:t>актов муниципального образования</w:t>
      </w:r>
    </w:p>
    <w:p w14:paraId="01A63949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37144">
        <w:rPr>
          <w:bCs/>
          <w:sz w:val="28"/>
          <w:szCs w:val="28"/>
        </w:rPr>
        <w:t xml:space="preserve">город Горячий Ключ, </w:t>
      </w:r>
      <w:r w:rsidRPr="00337144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</w:p>
    <w:p w14:paraId="60F04BBB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left="5103" w:firstLine="720"/>
        <w:jc w:val="center"/>
        <w:rPr>
          <w:sz w:val="24"/>
          <w:szCs w:val="24"/>
        </w:rPr>
      </w:pPr>
    </w:p>
    <w:p w14:paraId="0C9C732E" w14:textId="77777777" w:rsidR="00E316BB" w:rsidRDefault="00E316BB" w:rsidP="00E316BB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Сводный </w:t>
      </w:r>
      <w:proofErr w:type="spellStart"/>
      <w:r>
        <w:rPr>
          <w:b/>
          <w:bCs/>
          <w:color w:val="000000" w:themeColor="text1"/>
          <w:sz w:val="28"/>
          <w:szCs w:val="28"/>
        </w:rPr>
        <w:t>отчет</w:t>
      </w:r>
      <w:proofErr w:type="spellEnd"/>
    </w:p>
    <w:p w14:paraId="68FB6DA5" w14:textId="77777777" w:rsidR="00E316BB" w:rsidRDefault="00E316BB" w:rsidP="00E316BB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результатах проведения оценки регулирующего воздействия проекта  муниципального нормативного правового акта</w:t>
      </w:r>
    </w:p>
    <w:p w14:paraId="10AA4D27" w14:textId="77777777" w:rsidR="00E316BB" w:rsidRDefault="00E316BB" w:rsidP="00E316B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7DC85177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17" w:name="_GoBack"/>
      <w:bookmarkEnd w:id="17"/>
    </w:p>
    <w:p w14:paraId="08EA315A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1.Общая информация</w:t>
      </w:r>
    </w:p>
    <w:p w14:paraId="1B740B8F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Регулирующий орган:</w:t>
      </w:r>
    </w:p>
    <w:p w14:paraId="4DEC39D3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7A733B6D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1BBB464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(полное и краткое наименования)</w:t>
      </w:r>
    </w:p>
    <w:p w14:paraId="09043A7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Вид и наименование проекта нормативного правового акта:</w:t>
      </w:r>
    </w:p>
    <w:p w14:paraId="0243D4C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F469F32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53563741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D928D5C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6A45C69B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Предполагаемая дата вступления в силу нормативного правового акта:</w:t>
      </w:r>
    </w:p>
    <w:p w14:paraId="11E10D64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01CB6A15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(указывается дата; если положения вводятся в действие в разное время, то это указывается в </w:t>
      </w:r>
      <w:hyperlink r:id="rId8" w:anchor="sub_30011" w:history="1">
        <w:r>
          <w:rPr>
            <w:rStyle w:val="ad"/>
            <w:color w:val="000000" w:themeColor="text1"/>
            <w:sz w:val="28"/>
            <w:szCs w:val="28"/>
          </w:rPr>
          <w:t>разделе 10</w:t>
        </w:r>
      </w:hyperlink>
      <w:r>
        <w:rPr>
          <w:color w:val="000000" w:themeColor="text1"/>
          <w:sz w:val="28"/>
          <w:szCs w:val="28"/>
        </w:rPr>
        <w:t>)</w:t>
      </w:r>
    </w:p>
    <w:p w14:paraId="73B1564E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14:paraId="7548F4C2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0AE2A227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3736665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D2BFB51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4B554F55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Краткое описание целей предлагаемого правового регулирования:</w:t>
      </w:r>
    </w:p>
    <w:p w14:paraId="22D141ED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50DAF6F7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B4141B6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1182D71C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(место для текстового описания)</w:t>
      </w:r>
    </w:p>
    <w:p w14:paraId="6383078A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Краткое описание содержания предлагаемого правового регулирования:</w:t>
      </w:r>
    </w:p>
    <w:p w14:paraId="34C52614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0A52AB2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207CC180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D18062B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4DB18214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p w14:paraId="2DD806D1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Ф.И.О.___________________________________________________________</w:t>
      </w:r>
    </w:p>
    <w:p w14:paraId="538A59B0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Должность:_______________________________________________________</w:t>
      </w:r>
    </w:p>
    <w:p w14:paraId="7D9FA600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Тел.:_______________Адрес</w:t>
      </w:r>
      <w:proofErr w:type="spellEnd"/>
      <w:r>
        <w:rPr>
          <w:color w:val="000000" w:themeColor="text1"/>
          <w:sz w:val="28"/>
          <w:szCs w:val="28"/>
        </w:rPr>
        <w:t xml:space="preserve"> электронной почты:_______________________</w:t>
      </w:r>
    </w:p>
    <w:p w14:paraId="70B051DF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741CC3A" w14:textId="77777777" w:rsidR="00DB47CA" w:rsidRPr="000E0598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Pr="000E0598">
        <w:rPr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Сведения о степени регулирующего воздействия ____________________</w:t>
      </w:r>
    </w:p>
    <w:p w14:paraId="72449C6B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4D319C6C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Описание проблемы, на решение которой направлено предлагаемое</w:t>
      </w:r>
    </w:p>
    <w:p w14:paraId="034AB647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правовое регулирование:</w:t>
      </w:r>
    </w:p>
    <w:p w14:paraId="643F6981" w14:textId="77777777" w:rsidR="00DB47CA" w:rsidRDefault="00DB47CA" w:rsidP="00DB47C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14:paraId="6FBF5E0B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1B87B739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08CB67C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71419666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Формулировка проблемы:</w:t>
      </w:r>
    </w:p>
    <w:p w14:paraId="7C33C1B5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89B4A4B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87DFDBC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047BCAA6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1C1A025F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2CD9B59A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718AC8A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89FEA92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9F6C4F9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4AEF4771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14:paraId="5894A2B9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593389E4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93DE53E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6904733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28085AE7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63940E8E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1FF581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BE369E1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5E61E2C9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6C461135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570F1670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8DCAE03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50C9570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________________________________________________________________</w:t>
      </w:r>
    </w:p>
    <w:p w14:paraId="0ECDB658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04D8FA7B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130DF01E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18C1618D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DC82FF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13E51D74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57A7B53E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14:paraId="57E0FE03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D7DA7E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089F61ED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57C7146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721282C3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Источники данных:</w:t>
      </w:r>
    </w:p>
    <w:p w14:paraId="4B2F681A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4B9919F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0E147B59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2CCBF1A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43CC2402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 Иная информация о проблеме:</w:t>
      </w:r>
    </w:p>
    <w:p w14:paraId="098E3938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035E0AD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1DF923B1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79DB04C7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6253516F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3. Определение целей предлагаемого правового регулирования </w:t>
      </w:r>
    </w:p>
    <w:p w14:paraId="3167F501" w14:textId="77777777" w:rsidR="00DB47CA" w:rsidRDefault="00DB47CA" w:rsidP="00DB47C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 индикаторов для оценки их достижения</w:t>
      </w:r>
    </w:p>
    <w:p w14:paraId="7C2EED7E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13"/>
      </w:tblGrid>
      <w:tr w:rsidR="00DB47CA" w14:paraId="2BB95DFF" w14:textId="77777777" w:rsidTr="00A160EB">
        <w:tc>
          <w:tcPr>
            <w:tcW w:w="3285" w:type="dxa"/>
          </w:tcPr>
          <w:p w14:paraId="2F59FB94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285" w:type="dxa"/>
          </w:tcPr>
          <w:p w14:paraId="2A151989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85" w:type="dxa"/>
          </w:tcPr>
          <w:p w14:paraId="06815C2A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DB47CA" w14:paraId="5B571CF4" w14:textId="77777777" w:rsidTr="00A160EB">
        <w:tc>
          <w:tcPr>
            <w:tcW w:w="3285" w:type="dxa"/>
          </w:tcPr>
          <w:p w14:paraId="0157D5F5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(Цель 1)</w:t>
            </w:r>
          </w:p>
        </w:tc>
        <w:tc>
          <w:tcPr>
            <w:tcW w:w="3285" w:type="dxa"/>
          </w:tcPr>
          <w:p w14:paraId="21B7D513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475EECE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3AED939" w14:textId="77777777" w:rsidTr="00A160EB">
        <w:tc>
          <w:tcPr>
            <w:tcW w:w="3285" w:type="dxa"/>
          </w:tcPr>
          <w:p w14:paraId="37FEA31B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(Цель 2)</w:t>
            </w:r>
          </w:p>
        </w:tc>
        <w:tc>
          <w:tcPr>
            <w:tcW w:w="3285" w:type="dxa"/>
          </w:tcPr>
          <w:p w14:paraId="3EC41887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3EDC518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D096BF6" w14:textId="77777777" w:rsidTr="00A160EB">
        <w:tc>
          <w:tcPr>
            <w:tcW w:w="3285" w:type="dxa"/>
          </w:tcPr>
          <w:p w14:paraId="75D03FB0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(Цель 3)</w:t>
            </w:r>
          </w:p>
        </w:tc>
        <w:tc>
          <w:tcPr>
            <w:tcW w:w="3285" w:type="dxa"/>
          </w:tcPr>
          <w:p w14:paraId="512836ED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ED002D5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D7F9A40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34D79F1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14:paraId="3E4BF395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02CC7D97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9FAB0E4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(указывается нормативный правовой акт более высокого уровня либо инициативный порядок разработки)</w:t>
      </w:r>
    </w:p>
    <w:p w14:paraId="21610D06" w14:textId="77777777" w:rsidR="00DB47CA" w:rsidRDefault="00DB47CA" w:rsidP="00DB47C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9"/>
        <w:gridCol w:w="3189"/>
        <w:gridCol w:w="1833"/>
        <w:gridCol w:w="2187"/>
      </w:tblGrid>
      <w:tr w:rsidR="00DB47CA" w14:paraId="125C198F" w14:textId="77777777" w:rsidTr="00A160EB">
        <w:tc>
          <w:tcPr>
            <w:tcW w:w="2463" w:type="dxa"/>
          </w:tcPr>
          <w:p w14:paraId="233D62D8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3315" w:type="dxa"/>
          </w:tcPr>
          <w:p w14:paraId="0505ACC6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</w:tcPr>
          <w:p w14:paraId="45C1D32A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234" w:type="dxa"/>
          </w:tcPr>
          <w:p w14:paraId="37CEC4AE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DB47CA" w14:paraId="6F166149" w14:textId="77777777" w:rsidTr="00A160EB">
        <w:tc>
          <w:tcPr>
            <w:tcW w:w="2463" w:type="dxa"/>
          </w:tcPr>
          <w:p w14:paraId="724D4E53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1</w:t>
            </w:r>
          </w:p>
        </w:tc>
        <w:tc>
          <w:tcPr>
            <w:tcW w:w="3315" w:type="dxa"/>
          </w:tcPr>
          <w:p w14:paraId="1AC2BC04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1.1. Индикатор</w:t>
            </w:r>
          </w:p>
        </w:tc>
        <w:tc>
          <w:tcPr>
            <w:tcW w:w="1843" w:type="dxa"/>
          </w:tcPr>
          <w:p w14:paraId="3BB3B4A7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78264447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47724020" w14:textId="77777777" w:rsidTr="00A160EB">
        <w:tc>
          <w:tcPr>
            <w:tcW w:w="2463" w:type="dxa"/>
          </w:tcPr>
          <w:p w14:paraId="489F1359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14:paraId="19B6117B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C94E7B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5DD4CABB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2C3A815F" w14:textId="77777777" w:rsidTr="00A160EB">
        <w:tc>
          <w:tcPr>
            <w:tcW w:w="2463" w:type="dxa"/>
          </w:tcPr>
          <w:p w14:paraId="0512DD73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 2</w:t>
            </w:r>
          </w:p>
        </w:tc>
        <w:tc>
          <w:tcPr>
            <w:tcW w:w="3315" w:type="dxa"/>
          </w:tcPr>
          <w:p w14:paraId="3FC645BE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1.2. Индикатор</w:t>
            </w:r>
          </w:p>
        </w:tc>
        <w:tc>
          <w:tcPr>
            <w:tcW w:w="1843" w:type="dxa"/>
          </w:tcPr>
          <w:p w14:paraId="346E5002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700293B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81590E9" w14:textId="77777777" w:rsidTr="00A160EB">
        <w:tc>
          <w:tcPr>
            <w:tcW w:w="2463" w:type="dxa"/>
          </w:tcPr>
          <w:p w14:paraId="5B81D12F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5" w:type="dxa"/>
          </w:tcPr>
          <w:p w14:paraId="1E42D058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3F7266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1146FE6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E6529FD" w14:textId="77777777" w:rsidR="00DB47CA" w:rsidRDefault="00DB47CA" w:rsidP="00DB47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A08A59B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14:paraId="58C5E4DA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AE96C37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7E95ED6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3EE7FDF3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14:paraId="650634AF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A1FFC82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826E662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076131AB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6BB2E89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45F50733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75"/>
        <w:gridCol w:w="2854"/>
        <w:gridCol w:w="3199"/>
      </w:tblGrid>
      <w:tr w:rsidR="00DB47CA" w14:paraId="572623EA" w14:textId="77777777" w:rsidTr="00A160EB">
        <w:tc>
          <w:tcPr>
            <w:tcW w:w="3652" w:type="dxa"/>
          </w:tcPr>
          <w:p w14:paraId="642209A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18" w:type="dxa"/>
          </w:tcPr>
          <w:p w14:paraId="08D9AC4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4.2. Количество </w:t>
            </w:r>
          </w:p>
          <w:p w14:paraId="21B3F53E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участников группы</w:t>
            </w:r>
          </w:p>
        </w:tc>
        <w:tc>
          <w:tcPr>
            <w:tcW w:w="3285" w:type="dxa"/>
          </w:tcPr>
          <w:p w14:paraId="0FD41B40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4.3. Источники данных</w:t>
            </w:r>
          </w:p>
        </w:tc>
      </w:tr>
      <w:tr w:rsidR="00DB47CA" w14:paraId="247E6F9B" w14:textId="77777777" w:rsidTr="00A160EB">
        <w:tc>
          <w:tcPr>
            <w:tcW w:w="3652" w:type="dxa"/>
          </w:tcPr>
          <w:p w14:paraId="6D3CB4A7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(Группа 1)</w:t>
            </w:r>
          </w:p>
        </w:tc>
        <w:tc>
          <w:tcPr>
            <w:tcW w:w="2918" w:type="dxa"/>
          </w:tcPr>
          <w:p w14:paraId="4CEB530B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ADDA7E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142039D1" w14:textId="77777777" w:rsidTr="00A160EB">
        <w:tc>
          <w:tcPr>
            <w:tcW w:w="3652" w:type="dxa"/>
          </w:tcPr>
          <w:p w14:paraId="218C535E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(Группа 2)</w:t>
            </w:r>
          </w:p>
        </w:tc>
        <w:tc>
          <w:tcPr>
            <w:tcW w:w="2918" w:type="dxa"/>
          </w:tcPr>
          <w:p w14:paraId="1F67109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FF56493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2F1F09D3" w14:textId="77777777" w:rsidTr="00A160EB">
        <w:tc>
          <w:tcPr>
            <w:tcW w:w="3652" w:type="dxa"/>
          </w:tcPr>
          <w:p w14:paraId="3356B54F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(Группа 3)</w:t>
            </w:r>
          </w:p>
        </w:tc>
        <w:tc>
          <w:tcPr>
            <w:tcW w:w="2918" w:type="dxa"/>
          </w:tcPr>
          <w:p w14:paraId="20765BE3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7AFD22D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4C8B8B2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36264B9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 Изменение функций (полномочий, обязанностей, прав) отделов и управлений администрации муниципального образования город Горячий Ключ, а также порядка их реализации в связи с введением предлагаемого правового регулирования:</w:t>
      </w:r>
    </w:p>
    <w:p w14:paraId="60BEE1CD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7"/>
        <w:gridCol w:w="1756"/>
        <w:gridCol w:w="2258"/>
        <w:gridCol w:w="1778"/>
        <w:gridCol w:w="1869"/>
      </w:tblGrid>
      <w:tr w:rsidR="00DB47CA" w14:paraId="2BC3AD7A" w14:textId="77777777" w:rsidTr="00A160EB">
        <w:tc>
          <w:tcPr>
            <w:tcW w:w="1969" w:type="dxa"/>
          </w:tcPr>
          <w:p w14:paraId="15E9521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51" w:type="dxa"/>
          </w:tcPr>
          <w:p w14:paraId="32FEDCF3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58" w:type="dxa"/>
          </w:tcPr>
          <w:p w14:paraId="766F30A3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863" w:type="dxa"/>
          </w:tcPr>
          <w:p w14:paraId="22A9DFAB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5.4. Оценка изменения трудовых затрат (чел./час в год), изменения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численности сотрудников (чел.)</w:t>
            </w:r>
          </w:p>
        </w:tc>
        <w:tc>
          <w:tcPr>
            <w:tcW w:w="1914" w:type="dxa"/>
          </w:tcPr>
          <w:p w14:paraId="69F65FB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DB47CA" w14:paraId="5F8F33A0" w14:textId="77777777" w:rsidTr="00A160EB">
        <w:tc>
          <w:tcPr>
            <w:tcW w:w="9855" w:type="dxa"/>
            <w:gridSpan w:val="5"/>
          </w:tcPr>
          <w:p w14:paraId="0CE2F6AB" w14:textId="77777777" w:rsidR="00DB47CA" w:rsidRDefault="00DB47CA" w:rsidP="00A160EB">
            <w:pPr>
              <w:jc w:val="center"/>
            </w:pPr>
            <w:r w:rsidRPr="00965C07">
              <w:rPr>
                <w:b/>
                <w:bCs/>
                <w:color w:val="000000" w:themeColor="text1"/>
                <w:sz w:val="28"/>
                <w:szCs w:val="28"/>
              </w:rPr>
              <w:t xml:space="preserve">1. Наименование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отдела, управления</w:t>
            </w:r>
            <w:r w:rsidRPr="00965C07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7A1DAD53" w14:textId="77777777" w:rsidR="00DB47CA" w:rsidRDefault="00DB47CA" w:rsidP="00A160EB"/>
        </w:tc>
      </w:tr>
      <w:tr w:rsidR="00DB47CA" w14:paraId="6796B83E" w14:textId="77777777" w:rsidTr="00A160EB">
        <w:tc>
          <w:tcPr>
            <w:tcW w:w="1969" w:type="dxa"/>
          </w:tcPr>
          <w:p w14:paraId="13BC5F50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1" w:type="dxa"/>
          </w:tcPr>
          <w:p w14:paraId="3CA13FE7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111D5178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</w:tcPr>
          <w:p w14:paraId="2CCB2630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884BEC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42B5CA74" w14:textId="77777777" w:rsidTr="00A160EB">
        <w:tc>
          <w:tcPr>
            <w:tcW w:w="1969" w:type="dxa"/>
          </w:tcPr>
          <w:p w14:paraId="1C272354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1" w:type="dxa"/>
          </w:tcPr>
          <w:p w14:paraId="24830A3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522B720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</w:tcPr>
          <w:p w14:paraId="67C2BAD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487398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3C5AD40D" w14:textId="77777777" w:rsidTr="00A160EB">
        <w:tc>
          <w:tcPr>
            <w:tcW w:w="9855" w:type="dxa"/>
            <w:gridSpan w:val="5"/>
          </w:tcPr>
          <w:p w14:paraId="53248DA5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2. Наименование отдела, управления:</w:t>
            </w:r>
          </w:p>
        </w:tc>
      </w:tr>
      <w:tr w:rsidR="00DB47CA" w14:paraId="3DD856C2" w14:textId="77777777" w:rsidTr="00A160EB">
        <w:tc>
          <w:tcPr>
            <w:tcW w:w="1969" w:type="dxa"/>
          </w:tcPr>
          <w:p w14:paraId="0385B9CA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1" w:type="dxa"/>
          </w:tcPr>
          <w:p w14:paraId="3C351D4D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5CB1DF2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</w:tcPr>
          <w:p w14:paraId="2ECB90C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27DC41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304717B7" w14:textId="77777777" w:rsidTr="00A160EB">
        <w:tc>
          <w:tcPr>
            <w:tcW w:w="1969" w:type="dxa"/>
          </w:tcPr>
          <w:p w14:paraId="2F85375B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1" w:type="dxa"/>
          </w:tcPr>
          <w:p w14:paraId="24A96099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8" w:type="dxa"/>
          </w:tcPr>
          <w:p w14:paraId="10EB8C73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3" w:type="dxa"/>
          </w:tcPr>
          <w:p w14:paraId="3777DA77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C04D409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2659508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7E132DAB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6. Оценка дополнительных расходов (доходов) бюджета муниципального образования город Горячий Ключ, связанных с введением предлагаемого правового регулирования:</w:t>
      </w:r>
    </w:p>
    <w:p w14:paraId="40CBEA30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52"/>
        <w:gridCol w:w="3616"/>
        <w:gridCol w:w="2460"/>
      </w:tblGrid>
      <w:tr w:rsidR="00DB47CA" w14:paraId="7C6DA032" w14:textId="77777777" w:rsidTr="00A160EB">
        <w:tc>
          <w:tcPr>
            <w:tcW w:w="3553" w:type="dxa"/>
          </w:tcPr>
          <w:p w14:paraId="69E41105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C6135D">
                <w:rPr>
                  <w:color w:val="000000"/>
                  <w:sz w:val="28"/>
                  <w:szCs w:val="28"/>
                  <w:u w:val="single"/>
                </w:rPr>
                <w:t>пунктом 5.1</w:t>
              </w:r>
            </w:hyperlink>
            <w:r w:rsidRPr="00C613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616" w:type="dxa"/>
          </w:tcPr>
          <w:p w14:paraId="6D6DE7FF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6.2. Виды расходов (возможных поступлений) бюджета муниципального образования город Горячий Ключ</w:t>
            </w:r>
          </w:p>
        </w:tc>
        <w:tc>
          <w:tcPr>
            <w:tcW w:w="2460" w:type="dxa"/>
          </w:tcPr>
          <w:p w14:paraId="2C6A1328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47CA" w14:paraId="7EBDDF18" w14:textId="77777777" w:rsidTr="00A160EB">
        <w:tc>
          <w:tcPr>
            <w:tcW w:w="9629" w:type="dxa"/>
            <w:gridSpan w:val="3"/>
          </w:tcPr>
          <w:p w14:paraId="14A7A6FC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Наименование органа местного самоуправления:</w:t>
            </w:r>
          </w:p>
        </w:tc>
      </w:tr>
      <w:tr w:rsidR="00DB47CA" w14:paraId="06792AF1" w14:textId="77777777" w:rsidTr="00A160EB">
        <w:tc>
          <w:tcPr>
            <w:tcW w:w="3553" w:type="dxa"/>
            <w:vMerge w:val="restart"/>
          </w:tcPr>
          <w:p w14:paraId="55249BD8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1.1 Функция (полномочие, обязанность или право)</w:t>
            </w:r>
          </w:p>
        </w:tc>
        <w:tc>
          <w:tcPr>
            <w:tcW w:w="3616" w:type="dxa"/>
          </w:tcPr>
          <w:p w14:paraId="787B9EAF" w14:textId="77777777" w:rsidR="00DB47CA" w:rsidRPr="00C6135D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 xml:space="preserve">Единовременные расходы </w:t>
            </w:r>
            <w:proofErr w:type="spellStart"/>
            <w:r w:rsidRPr="00C6135D">
              <w:rPr>
                <w:sz w:val="28"/>
                <w:szCs w:val="28"/>
              </w:rPr>
              <w:t>в_____г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39838B0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1C6D2DC3" w14:textId="77777777" w:rsidTr="00A160EB">
        <w:tc>
          <w:tcPr>
            <w:tcW w:w="3553" w:type="dxa"/>
            <w:vMerge/>
          </w:tcPr>
          <w:p w14:paraId="71711725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6" w:type="dxa"/>
          </w:tcPr>
          <w:p w14:paraId="1A91DE1B" w14:textId="77777777" w:rsidR="00DB47CA" w:rsidRPr="00C6135D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Периодические расходы за 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6902686E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BAEC2DC" w14:textId="77777777" w:rsidTr="00A160EB">
        <w:tc>
          <w:tcPr>
            <w:tcW w:w="3553" w:type="dxa"/>
            <w:vMerge/>
          </w:tcPr>
          <w:p w14:paraId="2381579A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6" w:type="dxa"/>
          </w:tcPr>
          <w:p w14:paraId="340A668B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 xml:space="preserve">Возможные доходы за </w:t>
            </w:r>
          </w:p>
          <w:p w14:paraId="0E0CB3CC" w14:textId="77777777" w:rsidR="00DB47CA" w:rsidRPr="00C6135D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185A4FA9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7587BB08" w14:textId="77777777" w:rsidTr="00A160EB">
        <w:tc>
          <w:tcPr>
            <w:tcW w:w="3553" w:type="dxa"/>
            <w:vMerge w:val="restart"/>
          </w:tcPr>
          <w:p w14:paraId="5A76622A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1.2. Функция (полномочие, обязанность или право)</w:t>
            </w:r>
          </w:p>
        </w:tc>
        <w:tc>
          <w:tcPr>
            <w:tcW w:w="3616" w:type="dxa"/>
          </w:tcPr>
          <w:p w14:paraId="0AA0C2D9" w14:textId="77777777" w:rsidR="00DB47CA" w:rsidRPr="00C6135D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 xml:space="preserve">Единовременные расходы </w:t>
            </w:r>
            <w:proofErr w:type="spellStart"/>
            <w:r w:rsidRPr="00C6135D">
              <w:rPr>
                <w:sz w:val="28"/>
                <w:szCs w:val="28"/>
              </w:rPr>
              <w:t>в_____г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545FAD49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6B643D0F" w14:textId="77777777" w:rsidTr="00A160EB">
        <w:tc>
          <w:tcPr>
            <w:tcW w:w="3553" w:type="dxa"/>
            <w:vMerge/>
          </w:tcPr>
          <w:p w14:paraId="731F2939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6" w:type="dxa"/>
          </w:tcPr>
          <w:p w14:paraId="0D7D71B6" w14:textId="77777777" w:rsidR="00DB47CA" w:rsidRPr="00C6135D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Периодические расходы за 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20800C4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6662F2EC" w14:textId="77777777" w:rsidTr="00A160EB">
        <w:tc>
          <w:tcPr>
            <w:tcW w:w="3553" w:type="dxa"/>
            <w:vMerge/>
          </w:tcPr>
          <w:p w14:paraId="7F8761E8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6" w:type="dxa"/>
          </w:tcPr>
          <w:p w14:paraId="07C3EC0F" w14:textId="77777777" w:rsidR="00DB47CA" w:rsidRPr="00C6135D" w:rsidRDefault="00DB47CA" w:rsidP="00A16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 xml:space="preserve">Возможные доходы за </w:t>
            </w:r>
          </w:p>
          <w:p w14:paraId="0243A8C9" w14:textId="77777777" w:rsidR="00DB47CA" w:rsidRPr="00C6135D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78AED65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4A408085" w14:textId="77777777" w:rsidTr="00A160EB">
        <w:tc>
          <w:tcPr>
            <w:tcW w:w="7169" w:type="dxa"/>
            <w:gridSpan w:val="2"/>
          </w:tcPr>
          <w:p w14:paraId="7D0E349A" w14:textId="77777777" w:rsidR="00DB47CA" w:rsidRPr="00C6135D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lastRenderedPageBreak/>
              <w:t>Итого единовременные расходы за 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2504F53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7E796054" w14:textId="77777777" w:rsidTr="00A160EB">
        <w:tc>
          <w:tcPr>
            <w:tcW w:w="7169" w:type="dxa"/>
            <w:gridSpan w:val="2"/>
          </w:tcPr>
          <w:p w14:paraId="278F4EFA" w14:textId="77777777" w:rsidR="00DB47CA" w:rsidRPr="00C6135D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Итого периодические расходы за 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3FD58C6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258BCA65" w14:textId="77777777" w:rsidTr="00A160EB">
        <w:tc>
          <w:tcPr>
            <w:tcW w:w="7169" w:type="dxa"/>
            <w:gridSpan w:val="2"/>
          </w:tcPr>
          <w:p w14:paraId="117166D6" w14:textId="77777777" w:rsidR="00DB47CA" w:rsidRPr="00C6135D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135D">
              <w:rPr>
                <w:sz w:val="28"/>
                <w:szCs w:val="28"/>
              </w:rPr>
              <w:t>Итого возможные доходы за период_____</w:t>
            </w:r>
            <w:proofErr w:type="spellStart"/>
            <w:r w:rsidRPr="00C6135D">
              <w:rPr>
                <w:sz w:val="28"/>
                <w:szCs w:val="28"/>
              </w:rPr>
              <w:t>гг</w:t>
            </w:r>
            <w:proofErr w:type="spellEnd"/>
            <w:r w:rsidRPr="00C6135D">
              <w:rPr>
                <w:sz w:val="28"/>
                <w:szCs w:val="28"/>
              </w:rPr>
              <w:t>.:</w:t>
            </w:r>
          </w:p>
        </w:tc>
        <w:tc>
          <w:tcPr>
            <w:tcW w:w="2460" w:type="dxa"/>
          </w:tcPr>
          <w:p w14:paraId="4682DE02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EE04C18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7DD438E4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 Другие сведения о дополнительных расходах (доходах) бюджета муниципального образования город Горячий Ключ, возникающих в связи с введением предлагаемого правового регулирования:</w:t>
      </w:r>
    </w:p>
    <w:p w14:paraId="51976C8D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392C4274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1FE1ED3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3CF177D1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6.5. Источники данных:</w:t>
      </w:r>
    </w:p>
    <w:p w14:paraId="168E6DD0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711772B7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2B98D27D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20CFD091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5F810545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73B4038D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463"/>
        <w:gridCol w:w="3599"/>
        <w:gridCol w:w="1843"/>
        <w:gridCol w:w="1842"/>
      </w:tblGrid>
      <w:tr w:rsidR="00DB47CA" w14:paraId="2EB6B399" w14:textId="77777777" w:rsidTr="00A160EB">
        <w:tc>
          <w:tcPr>
            <w:tcW w:w="2463" w:type="dxa"/>
          </w:tcPr>
          <w:p w14:paraId="5BF9301B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9" w:anchor="sub_30041" w:history="1">
              <w:r>
                <w:rPr>
                  <w:rStyle w:val="ad"/>
                  <w:color w:val="000000" w:themeColor="text1"/>
                  <w:sz w:val="28"/>
                  <w:szCs w:val="28"/>
                </w:rPr>
                <w:t>п. 4.1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599" w:type="dxa"/>
          </w:tcPr>
          <w:p w14:paraId="01B76DA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</w:tcPr>
          <w:p w14:paraId="74F56997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2" w:type="dxa"/>
          </w:tcPr>
          <w:p w14:paraId="05E0B73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7.4. Количественная оценка, </w:t>
            </w:r>
          </w:p>
          <w:p w14:paraId="18E1EFB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млн. рублей</w:t>
            </w:r>
          </w:p>
        </w:tc>
      </w:tr>
      <w:tr w:rsidR="00DB47CA" w14:paraId="2CC1BE48" w14:textId="77777777" w:rsidTr="00A160EB">
        <w:tc>
          <w:tcPr>
            <w:tcW w:w="2463" w:type="dxa"/>
            <w:vMerge w:val="restart"/>
          </w:tcPr>
          <w:p w14:paraId="3214C62E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Группа 1</w:t>
            </w:r>
          </w:p>
        </w:tc>
        <w:tc>
          <w:tcPr>
            <w:tcW w:w="3599" w:type="dxa"/>
          </w:tcPr>
          <w:p w14:paraId="6203A52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E2DBB3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132D67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009631D" w14:textId="77777777" w:rsidTr="00A160EB">
        <w:tc>
          <w:tcPr>
            <w:tcW w:w="2463" w:type="dxa"/>
            <w:vMerge/>
          </w:tcPr>
          <w:p w14:paraId="1FAD9F48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9" w:type="dxa"/>
          </w:tcPr>
          <w:p w14:paraId="62C45FCD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C22B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ECF895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4F478634" w14:textId="77777777" w:rsidTr="00A160EB">
        <w:tc>
          <w:tcPr>
            <w:tcW w:w="2463" w:type="dxa"/>
            <w:vMerge w:val="restart"/>
          </w:tcPr>
          <w:p w14:paraId="132C3A7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Группа 2</w:t>
            </w:r>
          </w:p>
        </w:tc>
        <w:tc>
          <w:tcPr>
            <w:tcW w:w="3599" w:type="dxa"/>
          </w:tcPr>
          <w:p w14:paraId="22CB7C10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63385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7478B5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6221A504" w14:textId="77777777" w:rsidTr="00A160EB">
        <w:tc>
          <w:tcPr>
            <w:tcW w:w="2463" w:type="dxa"/>
            <w:vMerge/>
          </w:tcPr>
          <w:p w14:paraId="05F4598D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9" w:type="dxa"/>
          </w:tcPr>
          <w:p w14:paraId="0A1C35D7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4A34B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D673B4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FC4888F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71B7A452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14:paraId="2D27DDD8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D766B47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2FE6B64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56ACB0C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0CFC5E9C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7.6. Источники данных:</w:t>
      </w:r>
    </w:p>
    <w:p w14:paraId="48C63294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68F4289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0F87BC0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07B069DE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15DA1988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6B122C81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0"/>
        <w:gridCol w:w="2455"/>
        <w:gridCol w:w="2388"/>
        <w:gridCol w:w="2415"/>
      </w:tblGrid>
      <w:tr w:rsidR="00DB47CA" w14:paraId="16D2292A" w14:textId="77777777" w:rsidTr="00A160EB">
        <w:tc>
          <w:tcPr>
            <w:tcW w:w="2463" w:type="dxa"/>
          </w:tcPr>
          <w:p w14:paraId="33423040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8.1. Виды рисков</w:t>
            </w:r>
          </w:p>
        </w:tc>
        <w:tc>
          <w:tcPr>
            <w:tcW w:w="2464" w:type="dxa"/>
          </w:tcPr>
          <w:p w14:paraId="0D41C392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64" w:type="dxa"/>
          </w:tcPr>
          <w:p w14:paraId="2EF873F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464" w:type="dxa"/>
          </w:tcPr>
          <w:p w14:paraId="0C864A04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DB47CA" w14:paraId="656CEF6A" w14:textId="77777777" w:rsidTr="00A160EB">
        <w:tc>
          <w:tcPr>
            <w:tcW w:w="2463" w:type="dxa"/>
          </w:tcPr>
          <w:p w14:paraId="1781DC18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Риск 1</w:t>
            </w:r>
          </w:p>
        </w:tc>
        <w:tc>
          <w:tcPr>
            <w:tcW w:w="2464" w:type="dxa"/>
          </w:tcPr>
          <w:p w14:paraId="6BE54228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14:paraId="5527F6A2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92D99A9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78991DDF" w14:textId="77777777" w:rsidTr="00A160EB">
        <w:tc>
          <w:tcPr>
            <w:tcW w:w="2463" w:type="dxa"/>
          </w:tcPr>
          <w:p w14:paraId="1F299BA3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Риск 2</w:t>
            </w:r>
          </w:p>
        </w:tc>
        <w:tc>
          <w:tcPr>
            <w:tcW w:w="2464" w:type="dxa"/>
          </w:tcPr>
          <w:p w14:paraId="1A4485C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14:paraId="51CDA4D2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14:paraId="5938F197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51BE30F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8.5. Источники данных:</w:t>
      </w:r>
    </w:p>
    <w:p w14:paraId="39E2716B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F25EDD6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2D220E06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0E80C982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7DBF4515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9. Сравнение возможных вариантов решения проблемы:</w:t>
      </w:r>
    </w:p>
    <w:p w14:paraId="2DCA340F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76"/>
        <w:gridCol w:w="1673"/>
        <w:gridCol w:w="1805"/>
        <w:gridCol w:w="1774"/>
      </w:tblGrid>
      <w:tr w:rsidR="00DB47CA" w14:paraId="32152766" w14:textId="77777777" w:rsidTr="00A160EB">
        <w:tc>
          <w:tcPr>
            <w:tcW w:w="4503" w:type="dxa"/>
          </w:tcPr>
          <w:p w14:paraId="413BFFFC" w14:textId="77777777" w:rsidR="00DB47CA" w:rsidRDefault="00DB47CA" w:rsidP="00A160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D84CE6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Вариант 1</w:t>
            </w:r>
          </w:p>
        </w:tc>
        <w:tc>
          <w:tcPr>
            <w:tcW w:w="1842" w:type="dxa"/>
          </w:tcPr>
          <w:p w14:paraId="460AF20A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Вариант 2</w:t>
            </w:r>
          </w:p>
        </w:tc>
        <w:tc>
          <w:tcPr>
            <w:tcW w:w="1809" w:type="dxa"/>
          </w:tcPr>
          <w:p w14:paraId="2CF44559" w14:textId="77777777" w:rsidR="00DB47CA" w:rsidRDefault="00DB47CA" w:rsidP="00A160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Вариант 3</w:t>
            </w:r>
          </w:p>
        </w:tc>
      </w:tr>
      <w:tr w:rsidR="00DB47CA" w14:paraId="73AA1CD0" w14:textId="77777777" w:rsidTr="00A160EB">
        <w:tc>
          <w:tcPr>
            <w:tcW w:w="4503" w:type="dxa"/>
          </w:tcPr>
          <w:p w14:paraId="70953324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</w:tcPr>
          <w:p w14:paraId="26D7EA09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3A1BC8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14:paraId="0448B08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F007D19" w14:textId="77777777" w:rsidTr="00A160EB">
        <w:tc>
          <w:tcPr>
            <w:tcW w:w="4503" w:type="dxa"/>
          </w:tcPr>
          <w:p w14:paraId="6020409C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</w:tcPr>
          <w:p w14:paraId="505B93F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49194A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14:paraId="635C178E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76DD8C12" w14:textId="77777777" w:rsidTr="00A160EB">
        <w:tc>
          <w:tcPr>
            <w:tcW w:w="4503" w:type="dxa"/>
          </w:tcPr>
          <w:p w14:paraId="30CC121B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14:paraId="1FDF7079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EAA38D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14:paraId="19915102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7D108C00" w14:textId="77777777" w:rsidTr="00A160EB">
        <w:tc>
          <w:tcPr>
            <w:tcW w:w="4503" w:type="dxa"/>
          </w:tcPr>
          <w:p w14:paraId="2C538048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9.4. Оценка расходов (доходов) бюджета муниципального образования город Горячий Ключ,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14:paraId="1A6D19CF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83D0E5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14:paraId="69F1D1F5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07ED358A" w14:textId="77777777" w:rsidTr="00A160EB">
        <w:tc>
          <w:tcPr>
            <w:tcW w:w="4503" w:type="dxa"/>
          </w:tcPr>
          <w:p w14:paraId="7ED7E0B2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10" w:anchor="sub_30003" w:history="1">
              <w:r>
                <w:rPr>
                  <w:rStyle w:val="ad"/>
                  <w:color w:val="000000" w:themeColor="text1"/>
                  <w:sz w:val="28"/>
                  <w:szCs w:val="28"/>
                </w:rPr>
                <w:t>раздел 3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</w:tcPr>
          <w:p w14:paraId="3AD400E1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32871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14:paraId="17753E8C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7CA" w14:paraId="553CBF20" w14:textId="77777777" w:rsidTr="00A160EB">
        <w:tc>
          <w:tcPr>
            <w:tcW w:w="4503" w:type="dxa"/>
          </w:tcPr>
          <w:p w14:paraId="322B96D9" w14:textId="77777777" w:rsidR="00DB47CA" w:rsidRDefault="00DB47CA" w:rsidP="00A160E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701" w:type="dxa"/>
          </w:tcPr>
          <w:p w14:paraId="4D46C0A6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597487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9" w:type="dxa"/>
          </w:tcPr>
          <w:p w14:paraId="38D818D0" w14:textId="77777777" w:rsidR="00DB47CA" w:rsidRDefault="00DB47CA" w:rsidP="00A160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67D071E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5586D13B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9.7. Обоснование выбора предпочтительного варианта решения выявленной проблемы:</w:t>
      </w:r>
    </w:p>
    <w:p w14:paraId="30159B47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7F2BA46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5E0F435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62057ADB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9.8. Детальное описание предлагаемого варианта решения проблемы:</w:t>
      </w:r>
    </w:p>
    <w:p w14:paraId="07470917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4B346F8D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5A856E7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161ABE3A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1B00768A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7BD039D6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10.1. Предполагаемая дата вступления в силу нормативного правового акта:</w:t>
      </w:r>
    </w:p>
    <w:p w14:paraId="7E47BF4C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14:paraId="2182D0DB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329319FB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50588368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срок переходного периода:___________________ дней с даты принятия проекта нормативного правового акта;</w:t>
      </w:r>
    </w:p>
    <w:p w14:paraId="6EB602B9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отсрочка введения предлагаемого правового регулирования:________ дней с даты принятия проекта нормативного правового акта.</w:t>
      </w:r>
    </w:p>
    <w:p w14:paraId="57935A28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4AF6A08C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10.3.1. Период распространения на ранее возникшие отношения:________ дней с даты принятия проекта нормативного правового акта.</w:t>
      </w:r>
    </w:p>
    <w:p w14:paraId="727A09E6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отношения:______________________________________________________</w:t>
      </w:r>
    </w:p>
    <w:p w14:paraId="4EDAC419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</w:t>
      </w:r>
    </w:p>
    <w:p w14:paraId="39A1E38D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12A3645A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отчета.</w:t>
      </w:r>
    </w:p>
    <w:p w14:paraId="214D9927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8F93972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14:paraId="4C1DA0CE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27AEE93C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C3679EF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начало: «____»_____________ 20__г.;</w:t>
      </w:r>
    </w:p>
    <w:p w14:paraId="50F0CF8B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окончание: «_____»___________ 20__г.</w:t>
      </w:r>
    </w:p>
    <w:p w14:paraId="4156DBF1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3C407B3A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Всего замечаний и предложений: _______________________, из них учтено:</w:t>
      </w:r>
    </w:p>
    <w:p w14:paraId="10C42F46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полностью:_______________, учтено частично:___________________</w:t>
      </w:r>
    </w:p>
    <w:p w14:paraId="515643AE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акта:___________________________________________________</w:t>
      </w:r>
    </w:p>
    <w:p w14:paraId="756F4D57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(место для текстового описания)</w:t>
      </w:r>
    </w:p>
    <w:p w14:paraId="49F6E85C" w14:textId="77777777" w:rsidR="00DB47CA" w:rsidRDefault="00DB47CA" w:rsidP="00DB47C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203CDEAD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5A3750BD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7213DDA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приложения (по усмотрению регулирующего органа).</w:t>
      </w:r>
    </w:p>
    <w:p w14:paraId="714E89D7" w14:textId="77777777" w:rsidR="00DB47CA" w:rsidRDefault="00DB47CA" w:rsidP="00DB47C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D0AFF67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должности руководителя</w:t>
      </w:r>
      <w:r>
        <w:rPr>
          <w:color w:val="000000" w:themeColor="text1"/>
          <w:sz w:val="28"/>
          <w:szCs w:val="28"/>
        </w:rPr>
        <w:br/>
        <w:t>регулирующего органа</w:t>
      </w:r>
    </w:p>
    <w:p w14:paraId="59F50DD3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                   ____________              _____________</w:t>
      </w:r>
    </w:p>
    <w:p w14:paraId="292037C9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(инициалы, фамилия)                                  (дата)                           (подпись)</w:t>
      </w:r>
    </w:p>
    <w:p w14:paraId="5408F595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6C22D9E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25CF419" w14:textId="77777777" w:rsidR="00DB47C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по вопросам курорта </w:t>
      </w:r>
    </w:p>
    <w:p w14:paraId="130D1390" w14:textId="77777777" w:rsidR="00DB47CA" w:rsidRPr="006C0A7A" w:rsidRDefault="00DB47CA" w:rsidP="00DB47C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туризма, инвестиций и малого бизнеса                                   Т.А. </w:t>
      </w:r>
      <w:proofErr w:type="spellStart"/>
      <w:r>
        <w:rPr>
          <w:color w:val="000000" w:themeColor="text1"/>
          <w:sz w:val="28"/>
          <w:szCs w:val="28"/>
        </w:rPr>
        <w:t>Лодочникова</w:t>
      </w:r>
      <w:proofErr w:type="spellEnd"/>
      <w:r>
        <w:rPr>
          <w:color w:val="000000" w:themeColor="text1"/>
          <w:sz w:val="28"/>
          <w:szCs w:val="28"/>
        </w:rPr>
        <w:t xml:space="preserve">                  </w:t>
      </w:r>
    </w:p>
    <w:p w14:paraId="15106C62" w14:textId="77777777" w:rsidR="00337144" w:rsidRDefault="00337144">
      <w:pPr>
        <w:rPr>
          <w:sz w:val="28"/>
          <w:szCs w:val="28"/>
        </w:rPr>
      </w:pPr>
    </w:p>
    <w:p w14:paraId="321AB6C1" w14:textId="77777777" w:rsidR="00337144" w:rsidRDefault="00337144">
      <w:pPr>
        <w:rPr>
          <w:sz w:val="28"/>
          <w:szCs w:val="28"/>
        </w:rPr>
      </w:pPr>
    </w:p>
    <w:p w14:paraId="45E1EB12" w14:textId="77777777" w:rsidR="00337144" w:rsidRDefault="00337144">
      <w:pPr>
        <w:rPr>
          <w:sz w:val="28"/>
          <w:szCs w:val="28"/>
        </w:rPr>
      </w:pPr>
    </w:p>
    <w:p w14:paraId="0703ED08" w14:textId="77777777" w:rsidR="00337144" w:rsidRDefault="00337144">
      <w:pPr>
        <w:rPr>
          <w:sz w:val="28"/>
          <w:szCs w:val="28"/>
        </w:rPr>
      </w:pPr>
    </w:p>
    <w:p w14:paraId="6A264394" w14:textId="77777777" w:rsidR="00E54BD5" w:rsidRDefault="00E54BD5">
      <w:pPr>
        <w:rPr>
          <w:sz w:val="28"/>
          <w:szCs w:val="28"/>
        </w:rPr>
      </w:pPr>
    </w:p>
    <w:p w14:paraId="58FB820B" w14:textId="77777777" w:rsidR="00E54BD5" w:rsidRDefault="00E54BD5">
      <w:pPr>
        <w:rPr>
          <w:sz w:val="28"/>
          <w:szCs w:val="28"/>
        </w:rPr>
      </w:pPr>
    </w:p>
    <w:p w14:paraId="43B8D4CF" w14:textId="77777777" w:rsidR="00E54BD5" w:rsidRDefault="00E54BD5">
      <w:pPr>
        <w:rPr>
          <w:sz w:val="28"/>
          <w:szCs w:val="28"/>
        </w:rPr>
      </w:pPr>
    </w:p>
    <w:p w14:paraId="24C8E9DC" w14:textId="77777777" w:rsidR="00E54BD5" w:rsidRDefault="00E54BD5">
      <w:pPr>
        <w:rPr>
          <w:sz w:val="28"/>
          <w:szCs w:val="28"/>
        </w:rPr>
      </w:pPr>
    </w:p>
    <w:p w14:paraId="4AC05C89" w14:textId="77777777" w:rsidR="00E54BD5" w:rsidRDefault="00E54BD5">
      <w:pPr>
        <w:rPr>
          <w:sz w:val="28"/>
          <w:szCs w:val="28"/>
        </w:rPr>
      </w:pPr>
    </w:p>
    <w:p w14:paraId="50AAD5C6" w14:textId="77777777" w:rsidR="00E54BD5" w:rsidRDefault="00E54BD5">
      <w:pPr>
        <w:rPr>
          <w:sz w:val="28"/>
          <w:szCs w:val="28"/>
        </w:rPr>
      </w:pPr>
    </w:p>
    <w:p w14:paraId="44D7FD3F" w14:textId="77777777" w:rsidR="00E54BD5" w:rsidRDefault="00E54BD5">
      <w:pPr>
        <w:rPr>
          <w:sz w:val="28"/>
          <w:szCs w:val="28"/>
        </w:rPr>
      </w:pPr>
    </w:p>
    <w:p w14:paraId="2D1B3E71" w14:textId="77777777" w:rsidR="00E54BD5" w:rsidRDefault="00E54BD5">
      <w:pPr>
        <w:rPr>
          <w:sz w:val="28"/>
          <w:szCs w:val="28"/>
        </w:rPr>
      </w:pPr>
    </w:p>
    <w:p w14:paraId="093745C1" w14:textId="77777777" w:rsidR="00E54BD5" w:rsidRDefault="00E54BD5">
      <w:pPr>
        <w:rPr>
          <w:sz w:val="28"/>
          <w:szCs w:val="28"/>
        </w:rPr>
      </w:pPr>
    </w:p>
    <w:p w14:paraId="287BA248" w14:textId="77777777" w:rsidR="00E54BD5" w:rsidRDefault="00E54BD5">
      <w:pPr>
        <w:rPr>
          <w:sz w:val="28"/>
          <w:szCs w:val="28"/>
        </w:rPr>
      </w:pPr>
    </w:p>
    <w:p w14:paraId="2A0D5B3B" w14:textId="77777777" w:rsidR="00E54BD5" w:rsidRDefault="00E54BD5">
      <w:pPr>
        <w:rPr>
          <w:sz w:val="28"/>
          <w:szCs w:val="28"/>
        </w:rPr>
      </w:pPr>
    </w:p>
    <w:p w14:paraId="5D71AD50" w14:textId="77777777" w:rsidR="00E54BD5" w:rsidRDefault="00E54BD5">
      <w:pPr>
        <w:rPr>
          <w:sz w:val="28"/>
          <w:szCs w:val="28"/>
        </w:rPr>
      </w:pPr>
    </w:p>
    <w:p w14:paraId="6D12CFD2" w14:textId="77777777" w:rsidR="00E54BD5" w:rsidRDefault="00E54BD5">
      <w:pPr>
        <w:rPr>
          <w:sz w:val="28"/>
          <w:szCs w:val="28"/>
        </w:rPr>
      </w:pPr>
    </w:p>
    <w:p w14:paraId="05BB8B80" w14:textId="77777777" w:rsidR="00E54BD5" w:rsidRDefault="00E54BD5">
      <w:pPr>
        <w:rPr>
          <w:sz w:val="28"/>
          <w:szCs w:val="28"/>
        </w:rPr>
      </w:pPr>
    </w:p>
    <w:p w14:paraId="06E369AC" w14:textId="77777777" w:rsidR="00E54BD5" w:rsidRDefault="00E54BD5">
      <w:pPr>
        <w:rPr>
          <w:sz w:val="28"/>
          <w:szCs w:val="28"/>
        </w:rPr>
      </w:pPr>
    </w:p>
    <w:p w14:paraId="5D59997D" w14:textId="77777777" w:rsidR="00E54BD5" w:rsidRDefault="00E54BD5">
      <w:pPr>
        <w:rPr>
          <w:sz w:val="28"/>
          <w:szCs w:val="28"/>
        </w:rPr>
      </w:pPr>
    </w:p>
    <w:p w14:paraId="51623E7B" w14:textId="77777777" w:rsidR="00E54BD5" w:rsidRDefault="00E54BD5">
      <w:pPr>
        <w:rPr>
          <w:sz w:val="28"/>
          <w:szCs w:val="28"/>
        </w:rPr>
      </w:pPr>
    </w:p>
    <w:p w14:paraId="4103C801" w14:textId="77777777" w:rsidR="00E54BD5" w:rsidRDefault="00E54BD5">
      <w:pPr>
        <w:rPr>
          <w:sz w:val="28"/>
          <w:szCs w:val="28"/>
        </w:rPr>
      </w:pPr>
    </w:p>
    <w:p w14:paraId="491CA79A" w14:textId="77777777" w:rsidR="00E54BD5" w:rsidRDefault="00E54BD5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860"/>
      </w:tblGrid>
      <w:tr w:rsidR="004621A2" w14:paraId="5B263A00" w14:textId="77777777" w:rsidTr="00A160EB">
        <w:tc>
          <w:tcPr>
            <w:tcW w:w="4924" w:type="dxa"/>
          </w:tcPr>
          <w:p w14:paraId="1F2AC0C2" w14:textId="77777777" w:rsidR="004621A2" w:rsidRDefault="004621A2" w:rsidP="00A160EB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4631935D" w14:textId="77777777" w:rsidR="004621A2" w:rsidRPr="00DC416E" w:rsidRDefault="004621A2" w:rsidP="00A160EB">
            <w:pPr>
              <w:rPr>
                <w:sz w:val="28"/>
                <w:szCs w:val="28"/>
              </w:rPr>
            </w:pPr>
            <w:r>
              <w:rPr>
                <w:rStyle w:val="a8"/>
                <w:b w:val="0"/>
                <w:bCs/>
                <w:sz w:val="28"/>
                <w:szCs w:val="28"/>
              </w:rPr>
              <w:t>Приложение</w:t>
            </w:r>
            <w:r w:rsidRPr="00DC416E">
              <w:rPr>
                <w:rStyle w:val="a8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8"/>
                <w:b w:val="0"/>
                <w:bCs/>
                <w:sz w:val="28"/>
                <w:szCs w:val="28"/>
              </w:rPr>
              <w:t>2</w:t>
            </w:r>
          </w:p>
          <w:p w14:paraId="76EF3C29" w14:textId="77777777" w:rsidR="004621A2" w:rsidRPr="00DC416E" w:rsidRDefault="004621A2" w:rsidP="00A160EB">
            <w:pPr>
              <w:rPr>
                <w:sz w:val="28"/>
                <w:szCs w:val="28"/>
              </w:rPr>
            </w:pPr>
            <w:r w:rsidRPr="00DC416E">
              <w:rPr>
                <w:rStyle w:val="a8"/>
                <w:b w:val="0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BD6E0E">
                <w:rPr>
                  <w:rStyle w:val="a9"/>
                  <w:color w:val="000000"/>
                  <w:sz w:val="28"/>
                  <w:szCs w:val="28"/>
                </w:rPr>
                <w:t>Порядку</w:t>
              </w:r>
            </w:hyperlink>
            <w:r w:rsidRPr="00DC416E">
              <w:rPr>
                <w:rStyle w:val="a8"/>
                <w:b w:val="0"/>
                <w:bCs/>
                <w:sz w:val="28"/>
                <w:szCs w:val="28"/>
              </w:rPr>
              <w:t xml:space="preserve"> проведения </w:t>
            </w:r>
          </w:p>
          <w:p w14:paraId="52E3E7E1" w14:textId="77777777" w:rsidR="004621A2" w:rsidRPr="00DC416E" w:rsidRDefault="004621A2" w:rsidP="00A160EB">
            <w:pPr>
              <w:rPr>
                <w:sz w:val="28"/>
                <w:szCs w:val="28"/>
              </w:rPr>
            </w:pPr>
            <w:r w:rsidRPr="00DC416E">
              <w:rPr>
                <w:rStyle w:val="a8"/>
                <w:b w:val="0"/>
                <w:bCs/>
                <w:sz w:val="28"/>
                <w:szCs w:val="28"/>
              </w:rPr>
              <w:t>оценки регулирующего</w:t>
            </w:r>
            <w:r>
              <w:rPr>
                <w:rStyle w:val="a8"/>
                <w:b w:val="0"/>
                <w:bCs/>
                <w:sz w:val="28"/>
                <w:szCs w:val="28"/>
              </w:rPr>
              <w:t xml:space="preserve"> </w:t>
            </w:r>
            <w:r w:rsidRPr="00DC416E">
              <w:rPr>
                <w:rStyle w:val="a8"/>
                <w:b w:val="0"/>
                <w:bCs/>
                <w:sz w:val="28"/>
                <w:szCs w:val="28"/>
              </w:rPr>
              <w:t>воздействия</w:t>
            </w:r>
          </w:p>
          <w:p w14:paraId="0C438DAA" w14:textId="77777777" w:rsidR="004621A2" w:rsidRDefault="004621A2" w:rsidP="00A160EB">
            <w:pPr>
              <w:rPr>
                <w:rStyle w:val="ab"/>
                <w:bCs/>
                <w:sz w:val="28"/>
                <w:szCs w:val="28"/>
              </w:rPr>
            </w:pPr>
            <w:r w:rsidRPr="008E14F5">
              <w:rPr>
                <w:rStyle w:val="a8"/>
                <w:b w:val="0"/>
                <w:sz w:val="28"/>
                <w:szCs w:val="28"/>
              </w:rPr>
              <w:t>п</w:t>
            </w:r>
            <w:r w:rsidRPr="008E14F5">
              <w:rPr>
                <w:sz w:val="28"/>
                <w:szCs w:val="28"/>
              </w:rPr>
              <w:t xml:space="preserve">роектов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DC416E">
              <w:rPr>
                <w:rStyle w:val="ab"/>
                <w:bCs/>
                <w:sz w:val="28"/>
                <w:szCs w:val="28"/>
              </w:rPr>
              <w:t xml:space="preserve"> </w:t>
            </w:r>
          </w:p>
          <w:p w14:paraId="169E6DF4" w14:textId="77777777" w:rsidR="004621A2" w:rsidRPr="008E14F5" w:rsidRDefault="004621A2" w:rsidP="00A160EB">
            <w:r w:rsidRPr="008E14F5">
              <w:t>нормативных правовых</w:t>
            </w:r>
          </w:p>
          <w:p w14:paraId="56ECF026" w14:textId="77777777" w:rsidR="004621A2" w:rsidRPr="00A77C81" w:rsidRDefault="004621A2" w:rsidP="00A160E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14F5">
              <w:t>актов</w:t>
            </w:r>
            <w:r w:rsidRPr="008E14F5">
              <w:rPr>
                <w:bCs/>
              </w:rPr>
              <w:t xml:space="preserve"> </w:t>
            </w:r>
            <w:r w:rsidRPr="008E14F5">
              <w:rPr>
                <w:bCs/>
                <w:sz w:val="28"/>
                <w:szCs w:val="28"/>
              </w:rPr>
              <w:t>муниципального</w:t>
            </w:r>
            <w:r w:rsidRPr="00DC416E">
              <w:rPr>
                <w:color w:val="000000"/>
                <w:sz w:val="28"/>
                <w:szCs w:val="28"/>
              </w:rPr>
              <w:t xml:space="preserve"> образования</w:t>
            </w:r>
          </w:p>
          <w:p w14:paraId="5AC5B8B8" w14:textId="77777777" w:rsidR="004621A2" w:rsidRDefault="004621A2" w:rsidP="00A160EB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Горячий Ключ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14:paraId="6E4C5FA8" w14:textId="77777777" w:rsidR="004621A2" w:rsidRDefault="004621A2" w:rsidP="00A160EB">
            <w:pPr>
              <w:rPr>
                <w:sz w:val="28"/>
                <w:szCs w:val="28"/>
              </w:rPr>
            </w:pPr>
            <w:r w:rsidRPr="00BC57BB">
              <w:rPr>
                <w:sz w:val="28"/>
                <w:szCs w:val="28"/>
              </w:rPr>
              <w:t xml:space="preserve">устанавливающих новые или </w:t>
            </w:r>
          </w:p>
          <w:p w14:paraId="02FE90B1" w14:textId="77777777" w:rsidR="004621A2" w:rsidRDefault="004621A2" w:rsidP="00A160EB">
            <w:pPr>
              <w:rPr>
                <w:sz w:val="28"/>
                <w:szCs w:val="28"/>
              </w:rPr>
            </w:pPr>
            <w:r w:rsidRPr="00BC57BB">
              <w:rPr>
                <w:sz w:val="28"/>
                <w:szCs w:val="28"/>
              </w:rPr>
              <w:t xml:space="preserve">изменяющих ранее предусмотренные </w:t>
            </w:r>
          </w:p>
          <w:p w14:paraId="7B019610" w14:textId="77777777" w:rsidR="004621A2" w:rsidRDefault="004621A2" w:rsidP="00A160EB">
            <w:pPr>
              <w:ind w:right="-149"/>
              <w:rPr>
                <w:sz w:val="28"/>
                <w:szCs w:val="28"/>
              </w:rPr>
            </w:pPr>
            <w:r w:rsidRPr="00BC57BB">
              <w:rPr>
                <w:sz w:val="28"/>
                <w:szCs w:val="28"/>
              </w:rPr>
              <w:t xml:space="preserve">муниципальными нормативными </w:t>
            </w:r>
            <w:r>
              <w:rPr>
                <w:sz w:val="28"/>
                <w:szCs w:val="28"/>
              </w:rPr>
              <w:t>правовыми</w:t>
            </w:r>
            <w:r w:rsidRPr="0059537B">
              <w:rPr>
                <w:sz w:val="28"/>
                <w:szCs w:val="28"/>
              </w:rPr>
              <w:t xml:space="preserve"> </w:t>
            </w:r>
            <w:r w:rsidRPr="00BC57BB">
              <w:rPr>
                <w:sz w:val="28"/>
                <w:szCs w:val="28"/>
              </w:rPr>
              <w:t xml:space="preserve">актами обязанности для </w:t>
            </w:r>
          </w:p>
          <w:p w14:paraId="06E6D3C3" w14:textId="77777777" w:rsidR="004621A2" w:rsidRDefault="004621A2" w:rsidP="00A160EB">
            <w:pPr>
              <w:ind w:right="-149"/>
              <w:rPr>
                <w:sz w:val="28"/>
                <w:szCs w:val="28"/>
              </w:rPr>
            </w:pPr>
            <w:r w:rsidRPr="00BC57BB">
              <w:rPr>
                <w:sz w:val="28"/>
                <w:szCs w:val="28"/>
              </w:rPr>
              <w:t xml:space="preserve">субъектов предпринимательской и </w:t>
            </w:r>
          </w:p>
          <w:p w14:paraId="60569244" w14:textId="77777777" w:rsidR="004621A2" w:rsidRPr="00DC416E" w:rsidRDefault="004621A2" w:rsidP="00A160EB">
            <w:pPr>
              <w:rPr>
                <w:sz w:val="28"/>
                <w:szCs w:val="28"/>
              </w:rPr>
            </w:pPr>
            <w:r w:rsidRPr="00BC57BB">
              <w:rPr>
                <w:sz w:val="28"/>
                <w:szCs w:val="28"/>
              </w:rPr>
              <w:t>инвестиционной деятельности</w:t>
            </w:r>
          </w:p>
          <w:p w14:paraId="74361DE8" w14:textId="77777777" w:rsidR="004621A2" w:rsidRDefault="004621A2" w:rsidP="00A160EB">
            <w:pPr>
              <w:rPr>
                <w:sz w:val="28"/>
                <w:szCs w:val="28"/>
              </w:rPr>
            </w:pPr>
          </w:p>
        </w:tc>
      </w:tr>
    </w:tbl>
    <w:p w14:paraId="648C016B" w14:textId="77777777" w:rsidR="004621A2" w:rsidRPr="00951E5D" w:rsidRDefault="004621A2" w:rsidP="004621A2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4621A2" w:rsidRPr="00BD6E0E" w14:paraId="49380932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4387" w14:textId="77777777" w:rsidR="004621A2" w:rsidRPr="00FC48C6" w:rsidRDefault="004621A2" w:rsidP="00A160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6">
              <w:rPr>
                <w:rFonts w:ascii="Times New Roman" w:hAnsi="Times New Roman" w:cs="Times New Roman"/>
                <w:sz w:val="28"/>
                <w:szCs w:val="28"/>
              </w:rPr>
              <w:t>ФОРМА УВЕДОМЛЕНИЯ</w:t>
            </w:r>
            <w:r w:rsidRPr="00FC48C6">
              <w:rPr>
                <w:rFonts w:ascii="Times New Roman" w:hAnsi="Times New Roman" w:cs="Times New Roman"/>
                <w:sz w:val="28"/>
                <w:szCs w:val="28"/>
              </w:rPr>
              <w:br/>
              <w:t>о проведении публичных консультаций</w:t>
            </w:r>
          </w:p>
          <w:p w14:paraId="4C6E9431" w14:textId="77777777" w:rsidR="004621A2" w:rsidRPr="00951E5D" w:rsidRDefault="004621A2" w:rsidP="00A16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A2" w:rsidRPr="00BD6E0E" w14:paraId="7F26ECB9" w14:textId="77777777" w:rsidTr="00A160E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5A480" w14:textId="77777777" w:rsidR="004621A2" w:rsidRPr="00951E5D" w:rsidRDefault="004621A2" w:rsidP="00A160EB">
            <w:pPr>
              <w:pStyle w:val="aa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741B" w14:textId="77777777" w:rsidR="004621A2" w:rsidRPr="00951E5D" w:rsidRDefault="004621A2" w:rsidP="00A160EB">
            <w:pPr>
              <w:pStyle w:val="aa"/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E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621A2" w:rsidRPr="00BD6E0E" w14:paraId="2849046A" w14:textId="77777777" w:rsidTr="00A160EB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468E6" w14:textId="77777777" w:rsidR="004621A2" w:rsidRPr="008E14F5" w:rsidRDefault="004621A2" w:rsidP="00A160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E14F5">
              <w:rPr>
                <w:rFonts w:ascii="Times New Roman" w:hAnsi="Times New Roman" w:cs="Times New Roman"/>
              </w:rPr>
              <w:t>(наименование регулирующего органа)</w:t>
            </w:r>
          </w:p>
        </w:tc>
      </w:tr>
      <w:tr w:rsidR="004621A2" w:rsidRPr="00BD6E0E" w14:paraId="3D503CCA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B2D94" w14:textId="77777777" w:rsidR="004621A2" w:rsidRPr="008E14F5" w:rsidRDefault="004621A2" w:rsidP="008E14F5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 xml:space="preserve">извещает о начале обсуждения проекта </w:t>
            </w:r>
          </w:p>
        </w:tc>
      </w:tr>
      <w:tr w:rsidR="004621A2" w:rsidRPr="00BD6E0E" w14:paraId="046E1DD7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E9CC" w14:textId="77777777" w:rsidR="004621A2" w:rsidRPr="008E14F5" w:rsidRDefault="004621A2" w:rsidP="008E14F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1A2" w:rsidRPr="00BD6E0E" w14:paraId="0E5F67DD" w14:textId="77777777" w:rsidTr="00A160EB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B75B5" w14:textId="77777777" w:rsidR="004621A2" w:rsidRPr="008E14F5" w:rsidRDefault="004621A2" w:rsidP="00A160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E14F5">
              <w:rPr>
                <w:rFonts w:ascii="Times New Roman" w:hAnsi="Times New Roman" w:cs="Times New Roman"/>
              </w:rPr>
              <w:t>(наименование проекта муниципального нормативного правового акта)</w:t>
            </w:r>
          </w:p>
        </w:tc>
      </w:tr>
      <w:tr w:rsidR="004621A2" w:rsidRPr="00BD6E0E" w14:paraId="5AF29D8D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04B38" w14:textId="77777777" w:rsidR="004621A2" w:rsidRPr="008E14F5" w:rsidRDefault="004621A2" w:rsidP="008E14F5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>и сборе предложений заинтересованных лиц.</w:t>
            </w:r>
          </w:p>
        </w:tc>
      </w:tr>
      <w:tr w:rsidR="004621A2" w:rsidRPr="00BD6E0E" w14:paraId="5BEC1C77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0DF4" w14:textId="77777777" w:rsidR="004621A2" w:rsidRPr="008E14F5" w:rsidRDefault="004621A2" w:rsidP="008E14F5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по адресу: ___________________________________</w:t>
            </w:r>
          </w:p>
          <w:p w14:paraId="2C8B1A6A" w14:textId="77777777" w:rsidR="004621A2" w:rsidRPr="008E14F5" w:rsidRDefault="004621A2" w:rsidP="008E14F5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 xml:space="preserve">а также по адресу электронной почты: ___________________________________ </w:t>
            </w:r>
          </w:p>
          <w:p w14:paraId="6F812700" w14:textId="77777777" w:rsidR="004621A2" w:rsidRPr="008E14F5" w:rsidRDefault="004621A2" w:rsidP="008E14F5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предложений: ____________________________________________</w:t>
            </w:r>
          </w:p>
          <w:p w14:paraId="48C22AAD" w14:textId="77777777" w:rsidR="004621A2" w:rsidRPr="008E14F5" w:rsidRDefault="004621A2" w:rsidP="008E14F5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о подготовке проекта муниципального нормативного правового акта в информационно-телекоммуникационной сети «Интернет» (полный электронный адрес):</w:t>
            </w:r>
          </w:p>
        </w:tc>
      </w:tr>
      <w:tr w:rsidR="004621A2" w:rsidRPr="00BD6E0E" w14:paraId="687E8232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F779" w14:textId="77777777" w:rsidR="004621A2" w:rsidRPr="008E14F5" w:rsidRDefault="004621A2" w:rsidP="008E14F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1A2" w:rsidRPr="00BD6E0E" w14:paraId="2B25878B" w14:textId="77777777" w:rsidTr="00A160EB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59C91" w14:textId="77777777" w:rsidR="004621A2" w:rsidRPr="008E14F5" w:rsidRDefault="004621A2" w:rsidP="00A160E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>Все поступившие предложения будут рассмотрены не позднее</w:t>
            </w:r>
            <w:r w:rsidRPr="008E14F5">
              <w:rPr>
                <w:rFonts w:ascii="Times New Roman" w:hAnsi="Times New Roman" w:cs="Times New Roman"/>
              </w:rPr>
              <w:t xml:space="preserve"> _______________</w:t>
            </w:r>
          </w:p>
          <w:p w14:paraId="67644FCC" w14:textId="77777777" w:rsidR="004621A2" w:rsidRPr="008E14F5" w:rsidRDefault="004621A2" w:rsidP="00A160EB">
            <w:pPr>
              <w:pStyle w:val="aa"/>
              <w:tabs>
                <w:tab w:val="right" w:pos="9707"/>
              </w:tabs>
              <w:jc w:val="right"/>
              <w:rPr>
                <w:rFonts w:ascii="Times New Roman" w:hAnsi="Times New Roman" w:cs="Times New Roman"/>
              </w:rPr>
            </w:pPr>
            <w:r w:rsidRPr="008E14F5">
              <w:rPr>
                <w:rFonts w:ascii="Times New Roman" w:hAnsi="Times New Roman" w:cs="Times New Roman"/>
              </w:rPr>
              <w:t>(число, месяц, год)</w:t>
            </w:r>
          </w:p>
          <w:p w14:paraId="0E563F3F" w14:textId="77777777" w:rsidR="004621A2" w:rsidRPr="008E14F5" w:rsidRDefault="004621A2" w:rsidP="00A16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E14F5">
              <w:rPr>
                <w:rFonts w:ascii="Times New Roman" w:hAnsi="Times New Roman" w:cs="Times New Roman"/>
                <w:sz w:val="28"/>
                <w:szCs w:val="28"/>
              </w:rPr>
              <w:t>Заключение об оценке регулирующего воздействия будет размещено на сайте: _____________________________________________________________________</w:t>
            </w:r>
          </w:p>
          <w:p w14:paraId="1DC50A36" w14:textId="77777777" w:rsidR="004621A2" w:rsidRPr="008E14F5" w:rsidRDefault="004621A2" w:rsidP="00A160EB">
            <w:pPr>
              <w:jc w:val="center"/>
              <w:rPr>
                <w:sz w:val="24"/>
                <w:szCs w:val="24"/>
              </w:rPr>
            </w:pPr>
            <w:r w:rsidRPr="008E14F5">
              <w:rPr>
                <w:sz w:val="24"/>
                <w:szCs w:val="24"/>
              </w:rPr>
              <w:t>(адрес официального сайта)</w:t>
            </w:r>
          </w:p>
        </w:tc>
      </w:tr>
    </w:tbl>
    <w:p w14:paraId="59CDB5BD" w14:textId="77777777" w:rsidR="004621A2" w:rsidRPr="00951E5D" w:rsidRDefault="004621A2" w:rsidP="004621A2">
      <w:pPr>
        <w:rPr>
          <w:sz w:val="28"/>
          <w:szCs w:val="28"/>
        </w:rPr>
      </w:pPr>
    </w:p>
    <w:p w14:paraId="43C1F01F" w14:textId="77777777" w:rsidR="004621A2" w:rsidRPr="00951E5D" w:rsidRDefault="004621A2" w:rsidP="004621A2">
      <w:pPr>
        <w:rPr>
          <w:sz w:val="28"/>
          <w:szCs w:val="28"/>
        </w:rPr>
      </w:pPr>
    </w:p>
    <w:p w14:paraId="0225B4A6" w14:textId="77777777" w:rsidR="004621A2" w:rsidRDefault="004621A2" w:rsidP="004621A2">
      <w:pPr>
        <w:tabs>
          <w:tab w:val="left" w:pos="426"/>
        </w:tabs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14:paraId="7B90008B" w14:textId="77777777" w:rsidR="004621A2" w:rsidRDefault="004621A2" w:rsidP="004621A2">
      <w:pPr>
        <w:tabs>
          <w:tab w:val="left" w:pos="426"/>
        </w:tabs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курорта и туризма,</w:t>
      </w:r>
    </w:p>
    <w:p w14:paraId="5E71D633" w14:textId="77777777" w:rsidR="004621A2" w:rsidRPr="003234B7" w:rsidRDefault="004621A2" w:rsidP="004621A2">
      <w:pPr>
        <w:tabs>
          <w:tab w:val="left" w:pos="426"/>
        </w:tabs>
        <w:spacing w:line="25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инвестиций и малого бизнеса                                                    Т.А. </w:t>
      </w:r>
      <w:proofErr w:type="spellStart"/>
      <w:r>
        <w:rPr>
          <w:color w:val="000000"/>
          <w:sz w:val="28"/>
          <w:szCs w:val="28"/>
        </w:rPr>
        <w:t>Лодочникова</w:t>
      </w:r>
      <w:proofErr w:type="spellEnd"/>
    </w:p>
    <w:p w14:paraId="50333D1D" w14:textId="77777777" w:rsidR="004621A2" w:rsidRPr="00360BB3" w:rsidRDefault="004621A2" w:rsidP="004621A2">
      <w:pPr>
        <w:tabs>
          <w:tab w:val="left" w:pos="426"/>
        </w:tabs>
        <w:spacing w:line="252" w:lineRule="auto"/>
        <w:ind w:right="-141"/>
        <w:rPr>
          <w:color w:val="000000"/>
          <w:sz w:val="28"/>
          <w:szCs w:val="28"/>
        </w:rPr>
      </w:pPr>
    </w:p>
    <w:p w14:paraId="3CA8F711" w14:textId="77777777" w:rsidR="00337144" w:rsidRDefault="00337144">
      <w:pPr>
        <w:rPr>
          <w:sz w:val="28"/>
          <w:szCs w:val="28"/>
        </w:rPr>
      </w:pPr>
    </w:p>
    <w:p w14:paraId="33A1581E" w14:textId="77777777" w:rsidR="00337144" w:rsidRDefault="00337144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860"/>
      </w:tblGrid>
      <w:tr w:rsidR="00337144" w14:paraId="16105FA9" w14:textId="77777777" w:rsidTr="00E54BD5">
        <w:tc>
          <w:tcPr>
            <w:tcW w:w="4778" w:type="dxa"/>
          </w:tcPr>
          <w:p w14:paraId="69D875F7" w14:textId="77777777" w:rsidR="00337144" w:rsidRDefault="00337144" w:rsidP="00337144"/>
        </w:tc>
        <w:tc>
          <w:tcPr>
            <w:tcW w:w="4860" w:type="dxa"/>
          </w:tcPr>
          <w:p w14:paraId="30327772" w14:textId="77777777" w:rsidR="00337144" w:rsidRPr="00BD6E0E" w:rsidRDefault="00337144" w:rsidP="00337144">
            <w:pPr>
              <w:rPr>
                <w:color w:val="000000"/>
                <w:sz w:val="28"/>
                <w:szCs w:val="28"/>
              </w:rPr>
            </w:pPr>
            <w:r w:rsidRPr="00BD6E0E">
              <w:rPr>
                <w:rStyle w:val="a8"/>
                <w:b w:val="0"/>
                <w:bCs/>
                <w:color w:val="000000"/>
                <w:sz w:val="28"/>
                <w:szCs w:val="28"/>
              </w:rPr>
              <w:t>П</w:t>
            </w:r>
            <w:r>
              <w:rPr>
                <w:rStyle w:val="a8"/>
                <w:b w:val="0"/>
                <w:bCs/>
                <w:color w:val="000000"/>
                <w:sz w:val="28"/>
                <w:szCs w:val="28"/>
              </w:rPr>
              <w:t>риложение 3</w:t>
            </w:r>
          </w:p>
          <w:p w14:paraId="1B1D2DC7" w14:textId="77777777" w:rsidR="00337144" w:rsidRPr="00DC416E" w:rsidRDefault="00337144" w:rsidP="00337144">
            <w:pPr>
              <w:rPr>
                <w:sz w:val="28"/>
                <w:szCs w:val="28"/>
              </w:rPr>
            </w:pPr>
            <w:r w:rsidRPr="00BD6E0E">
              <w:rPr>
                <w:rStyle w:val="a8"/>
                <w:b w:val="0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BD6E0E">
                <w:rPr>
                  <w:rStyle w:val="a9"/>
                  <w:color w:val="000000"/>
                  <w:sz w:val="28"/>
                  <w:szCs w:val="28"/>
                </w:rPr>
                <w:t>Порядку</w:t>
              </w:r>
            </w:hyperlink>
            <w:r w:rsidRPr="00DC416E">
              <w:rPr>
                <w:rStyle w:val="a8"/>
                <w:b w:val="0"/>
                <w:bCs/>
                <w:sz w:val="28"/>
                <w:szCs w:val="28"/>
              </w:rPr>
              <w:t xml:space="preserve"> проведения </w:t>
            </w:r>
          </w:p>
          <w:p w14:paraId="4971EB35" w14:textId="77777777" w:rsidR="00337144" w:rsidRPr="00DC416E" w:rsidRDefault="00337144" w:rsidP="00337144">
            <w:pPr>
              <w:rPr>
                <w:sz w:val="28"/>
                <w:szCs w:val="28"/>
              </w:rPr>
            </w:pPr>
            <w:r w:rsidRPr="00DC416E">
              <w:rPr>
                <w:rStyle w:val="a8"/>
                <w:b w:val="0"/>
                <w:bCs/>
                <w:sz w:val="28"/>
                <w:szCs w:val="28"/>
              </w:rPr>
              <w:t>оценки регулирующего воздействия</w:t>
            </w:r>
          </w:p>
          <w:p w14:paraId="325927C5" w14:textId="77777777" w:rsidR="00337144" w:rsidRPr="003060D5" w:rsidRDefault="00337144" w:rsidP="00337144">
            <w:pPr>
              <w:rPr>
                <w:rStyle w:val="a8"/>
                <w:b w:val="0"/>
                <w:sz w:val="28"/>
                <w:szCs w:val="28"/>
              </w:rPr>
            </w:pPr>
            <w:r w:rsidRPr="003060D5">
              <w:rPr>
                <w:rStyle w:val="a8"/>
                <w:b w:val="0"/>
                <w:sz w:val="28"/>
                <w:szCs w:val="28"/>
              </w:rPr>
              <w:t xml:space="preserve">проектов муниципальных </w:t>
            </w:r>
          </w:p>
          <w:p w14:paraId="21579067" w14:textId="77777777" w:rsidR="00337144" w:rsidRPr="003060D5" w:rsidRDefault="00337144" w:rsidP="00337144">
            <w:pPr>
              <w:rPr>
                <w:rStyle w:val="a8"/>
                <w:b w:val="0"/>
                <w:sz w:val="28"/>
                <w:szCs w:val="28"/>
              </w:rPr>
            </w:pPr>
            <w:r w:rsidRPr="003060D5">
              <w:rPr>
                <w:rStyle w:val="a8"/>
                <w:b w:val="0"/>
                <w:sz w:val="28"/>
                <w:szCs w:val="28"/>
              </w:rPr>
              <w:t>нормативных правовых</w:t>
            </w:r>
          </w:p>
          <w:p w14:paraId="374B7F1C" w14:textId="77777777" w:rsidR="00337144" w:rsidRPr="00E90DFA" w:rsidRDefault="00337144" w:rsidP="0033714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060D5">
              <w:rPr>
                <w:rStyle w:val="a8"/>
                <w:b w:val="0"/>
                <w:sz w:val="28"/>
                <w:szCs w:val="28"/>
              </w:rPr>
              <w:t xml:space="preserve">актов </w:t>
            </w:r>
            <w:r w:rsidRPr="003060D5">
              <w:rPr>
                <w:rStyle w:val="a8"/>
                <w:b w:val="0"/>
                <w:bCs/>
                <w:sz w:val="28"/>
                <w:szCs w:val="28"/>
              </w:rPr>
              <w:t>м</w:t>
            </w:r>
            <w:r w:rsidRPr="00DC416E">
              <w:rPr>
                <w:color w:val="000000"/>
                <w:sz w:val="28"/>
                <w:szCs w:val="28"/>
              </w:rPr>
              <w:t>униципального образования</w:t>
            </w:r>
          </w:p>
          <w:p w14:paraId="665817C8" w14:textId="77777777" w:rsidR="00337144" w:rsidRDefault="00337144" w:rsidP="00337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Горячий Ключ,</w:t>
            </w:r>
          </w:p>
          <w:p w14:paraId="5C953FDA" w14:textId="77777777" w:rsidR="00337144" w:rsidRPr="00F44767" w:rsidRDefault="00337144" w:rsidP="00337144">
            <w:pPr>
              <w:rPr>
                <w:color w:val="000000"/>
                <w:sz w:val="28"/>
                <w:szCs w:val="28"/>
              </w:rPr>
            </w:pPr>
            <w:r w:rsidRPr="008B1EAD">
              <w:rPr>
                <w:sz w:val="28"/>
                <w:szCs w:val="28"/>
              </w:rPr>
              <w:t xml:space="preserve">устанавливающих новые или </w:t>
            </w:r>
          </w:p>
          <w:p w14:paraId="64BF731F" w14:textId="77777777" w:rsidR="00337144" w:rsidRDefault="00337144" w:rsidP="00337144">
            <w:pPr>
              <w:rPr>
                <w:sz w:val="28"/>
                <w:szCs w:val="28"/>
              </w:rPr>
            </w:pPr>
            <w:r w:rsidRPr="008B1EAD">
              <w:rPr>
                <w:sz w:val="28"/>
                <w:szCs w:val="28"/>
              </w:rPr>
              <w:t>изменяющих ранее предусмотренные</w:t>
            </w:r>
          </w:p>
          <w:p w14:paraId="1FB05FCE" w14:textId="77777777" w:rsidR="00337144" w:rsidRDefault="00337144" w:rsidP="00337144">
            <w:pPr>
              <w:rPr>
                <w:sz w:val="28"/>
                <w:szCs w:val="28"/>
              </w:rPr>
            </w:pPr>
            <w:r w:rsidRPr="008B1EAD">
              <w:rPr>
                <w:sz w:val="28"/>
                <w:szCs w:val="28"/>
              </w:rPr>
              <w:t>муниципальными</w:t>
            </w:r>
            <w:r w:rsidRPr="00F44767">
              <w:rPr>
                <w:sz w:val="28"/>
                <w:szCs w:val="28"/>
              </w:rPr>
              <w:t xml:space="preserve"> </w:t>
            </w:r>
            <w:r w:rsidRPr="008B1EAD">
              <w:rPr>
                <w:sz w:val="28"/>
                <w:szCs w:val="28"/>
              </w:rPr>
              <w:t>нормативными</w:t>
            </w:r>
            <w:r>
              <w:rPr>
                <w:sz w:val="28"/>
                <w:szCs w:val="28"/>
              </w:rPr>
              <w:t xml:space="preserve"> правовыми</w:t>
            </w:r>
            <w:r w:rsidRPr="00F44767">
              <w:rPr>
                <w:sz w:val="28"/>
                <w:szCs w:val="28"/>
              </w:rPr>
              <w:t xml:space="preserve"> </w:t>
            </w:r>
            <w:r w:rsidRPr="008B1EAD">
              <w:rPr>
                <w:sz w:val="28"/>
                <w:szCs w:val="28"/>
              </w:rPr>
              <w:t>актами обязанности для субъектов</w:t>
            </w:r>
            <w:r w:rsidRPr="00F44767">
              <w:rPr>
                <w:sz w:val="28"/>
                <w:szCs w:val="28"/>
              </w:rPr>
              <w:t xml:space="preserve"> </w:t>
            </w:r>
            <w:r w:rsidRPr="008B1EAD">
              <w:rPr>
                <w:sz w:val="28"/>
                <w:szCs w:val="28"/>
              </w:rPr>
              <w:t xml:space="preserve">предпринимательской и </w:t>
            </w:r>
          </w:p>
          <w:p w14:paraId="4C5818C2" w14:textId="77777777" w:rsidR="00337144" w:rsidRPr="00DC416E" w:rsidRDefault="00337144" w:rsidP="00337144">
            <w:pPr>
              <w:rPr>
                <w:sz w:val="28"/>
                <w:szCs w:val="28"/>
              </w:rPr>
            </w:pPr>
            <w:r w:rsidRPr="008B1EAD">
              <w:rPr>
                <w:sz w:val="28"/>
                <w:szCs w:val="28"/>
              </w:rPr>
              <w:t>инвестиционной деятельности</w:t>
            </w:r>
          </w:p>
          <w:p w14:paraId="6ABAA9C8" w14:textId="77777777" w:rsidR="00337144" w:rsidRDefault="00337144" w:rsidP="00337144"/>
        </w:tc>
      </w:tr>
    </w:tbl>
    <w:p w14:paraId="0D328F7E" w14:textId="77777777" w:rsidR="00337144" w:rsidRPr="004A14E1" w:rsidRDefault="00337144" w:rsidP="0033714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337144" w:rsidRPr="00BD6E0E" w14:paraId="2208A42A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797FB" w14:textId="77777777" w:rsidR="00337144" w:rsidRPr="00CD3A62" w:rsidRDefault="00337144" w:rsidP="0033714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60D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D3A62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  <w:r w:rsidRPr="00CD3A62">
              <w:rPr>
                <w:rFonts w:ascii="Times New Roman" w:hAnsi="Times New Roman" w:cs="Times New Roman"/>
                <w:sz w:val="28"/>
                <w:szCs w:val="28"/>
              </w:rPr>
              <w:br/>
              <w:t>вопросов для проведения публичных консультаций</w:t>
            </w:r>
          </w:p>
          <w:p w14:paraId="094E75C4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69B6FA9B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408EAF6E" w14:textId="77777777" w:rsidR="00337144" w:rsidRPr="0083594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 для проведения публичных консультаций по______________________________________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CECF670" w14:textId="77777777" w:rsidR="00337144" w:rsidRPr="00B14B7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060D5">
              <w:rPr>
                <w:rFonts w:ascii="Times New Roman" w:hAnsi="Times New Roman" w:cs="Times New Roman"/>
              </w:rPr>
              <w:t>(наименование проекта муниципального нормативного правового акта</w:t>
            </w:r>
            <w:r w:rsidRPr="00B14B72">
              <w:rPr>
                <w:rFonts w:ascii="Times New Roman" w:hAnsi="Times New Roman" w:cs="Times New Roman"/>
              </w:rPr>
              <w:t>)</w:t>
            </w:r>
          </w:p>
        </w:tc>
      </w:tr>
      <w:tr w:rsidR="00337144" w:rsidRPr="00BD6E0E" w14:paraId="71E5F481" w14:textId="77777777" w:rsidTr="00337144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14:paraId="2BB8F6E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0AF97D7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1DE1F639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(указание адреса электронной почты ответственного </w:t>
            </w:r>
            <w:r w:rsidRPr="007400E7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) не позднее (дата). Разработчик не будет </w:t>
            </w:r>
            <w:r w:rsidRPr="007400E7">
              <w:rPr>
                <w:rFonts w:ascii="Times New Roman" w:hAnsi="Times New Roman" w:cs="Times New Roman"/>
                <w:sz w:val="28"/>
                <w:szCs w:val="28"/>
              </w:rPr>
              <w:t>рассматривать предложения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, направленные после указанного срока, а также направленные не в соответствии с настоящей формой.</w:t>
            </w:r>
          </w:p>
        </w:tc>
      </w:tr>
      <w:tr w:rsidR="00337144" w:rsidRPr="00BD6E0E" w14:paraId="7C21E31E" w14:textId="77777777" w:rsidTr="0033714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0D03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F11E933" w14:textId="77777777" w:rsidTr="00337144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B12E05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14:paraId="5E367AB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B0DE4DD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3A0F9032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3D2C073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CCF7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354F30CA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7B733208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021BADB4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37634" w14:textId="77777777" w:rsidR="00337144" w:rsidRPr="0083594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033AA25B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0CE4740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0D5346D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2A55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FAED27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38965651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2490387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4163C" w14:textId="77777777" w:rsidR="00337144" w:rsidRPr="0083594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2265DB2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3E587BB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7A7A3CC3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9EECA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6CA8F3A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2470E43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1794B461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89D7E" w14:textId="77777777" w:rsidR="00337144" w:rsidRPr="0083594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171EC3B7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78262379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4AFADE74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F83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2C23E57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A596185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6A2BC9B9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6A649" w14:textId="77777777" w:rsidR="00337144" w:rsidRPr="0083594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2785FD76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1843EC3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31FF1A5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31C9B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668D3056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CC71AEE" w14:textId="77777777" w:rsidTr="00337144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14:paraId="5968B1C7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91190" w14:textId="77777777" w:rsidR="00337144" w:rsidRPr="00835942" w:rsidRDefault="00337144" w:rsidP="0033714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14:paraId="5FA374DD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566A3C0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1D60CB5E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6525AEEB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4C4FA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B6F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337144" w:rsidRPr="00BD6E0E" w14:paraId="2D75A4C5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71B45033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BA227BB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153EF74E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8C9872E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AF3D9" w14:textId="7B6154A9" w:rsidR="00337144" w:rsidRPr="00835942" w:rsidRDefault="00337144" w:rsidP="009B6F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B6F67">
              <w:rPr>
                <w:rFonts w:ascii="Times New Roman" w:hAnsi="Times New Roman" w:cs="Times New Roman"/>
                <w:sz w:val="28"/>
                <w:szCs w:val="28"/>
              </w:rPr>
              <w:t>Обосновал ли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необходимость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B6F67">
              <w:t>Соответствует ли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цель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Pr="009B6F67">
              <w:rPr>
                <w:rFonts w:ascii="Times New Roman" w:hAnsi="Times New Roman" w:cs="Times New Roman"/>
                <w:sz w:val="28"/>
                <w:szCs w:val="28"/>
              </w:rPr>
              <w:t>проблеме,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которой оно направлено? Достигнет ли, на Ваш взгляд, предлагаемое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регулирование тех целей, на которые оно направлено?</w:t>
            </w:r>
          </w:p>
        </w:tc>
      </w:tr>
      <w:tr w:rsidR="00337144" w:rsidRPr="00BD6E0E" w14:paraId="50D9436C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06539DC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0665CF1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39FC556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627E772D" w14:textId="77777777" w:rsidTr="0033714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8465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BE4442B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EECD0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14:paraId="59BFBDE1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и(или) более эффективны?</w:t>
            </w:r>
          </w:p>
        </w:tc>
      </w:tr>
      <w:tr w:rsidR="00337144" w:rsidRPr="00BD6E0E" w14:paraId="06E6C116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6F1800E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6283CA2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5D8A1A85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14564AC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ABDF0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337144" w:rsidRPr="00BD6E0E" w14:paraId="5A4DA488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6E33F51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7975FB3F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6FADCBF2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25076BB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4954D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Pr="009B6F67">
              <w:t>на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37144" w:rsidRPr="00BD6E0E" w14:paraId="4494A0BE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63E7898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0D4BB70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14E7848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2F011C6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78397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Горячий Ключ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37144" w:rsidRPr="00BD6E0E" w14:paraId="1D774586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6EE68B34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357F622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03B2F46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25BD48B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A257B" w14:textId="6B56A598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2ECCC331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14:paraId="0068EAAC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14:paraId="53FF80FB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действия физических и юридических лиц в сфере предпринимательской и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деятельности;</w:t>
            </w:r>
          </w:p>
          <w:p w14:paraId="0C03F561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возникновению избыточных обязанностей для физических и юридических лиц в сфере предпринимательской и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14:paraId="0EE94416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проекта муниципального нормативного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ограничение выбора физических и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14:paraId="25E5BC29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город Горячий Ключ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14:paraId="79704543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инфраструктуры,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или технических условий, технологий);</w:t>
            </w:r>
          </w:p>
          <w:p w14:paraId="631E0968" w14:textId="77777777" w:rsidR="00337144" w:rsidRPr="00835942" w:rsidRDefault="00337144" w:rsidP="00337144">
            <w:pPr>
              <w:pStyle w:val="aa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обычаям деловой практики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, сложившейся в отрасли, либо существующим международным практикам, используемым в данный момент.</w:t>
            </w:r>
          </w:p>
        </w:tc>
      </w:tr>
      <w:tr w:rsidR="00337144" w:rsidRPr="00BD6E0E" w14:paraId="52FBF623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67F59257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5E520B3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271E7116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4AB9D92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44659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предлагаемого правового регулирования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в части невозможности исполнения физическими и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юриди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лицами дополнительных обязанностей, возникновения избыточных административных и иных ограничений и обязанностей в сфере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мательской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деятельности? Приведите конкретные примеры.</w:t>
            </w:r>
          </w:p>
        </w:tc>
      </w:tr>
      <w:tr w:rsidR="00337144" w:rsidRPr="00BD6E0E" w14:paraId="70FAEA4B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56C8D0B1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38D69AC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64FB30D6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B5653A2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B9C7D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регулирования.</w:t>
            </w:r>
          </w:p>
          <w:p w14:paraId="761BB293" w14:textId="77777777" w:rsidR="00337144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proofErr w:type="spell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</w:t>
            </w:r>
            <w:r w:rsidRPr="00F44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14:paraId="454F394F" w14:textId="77777777" w:rsidR="00E54BD5" w:rsidRPr="00E54BD5" w:rsidRDefault="00E54BD5" w:rsidP="00E54BD5"/>
        </w:tc>
      </w:tr>
      <w:tr w:rsidR="00337144" w:rsidRPr="00BD6E0E" w14:paraId="05DA4C5C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09D32FB8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ACEA92C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22B026D6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394C8688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CD720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Какие, на Ваш взгляд, могут возникнуть проблемы и трудности </w:t>
            </w:r>
            <w:r w:rsidRPr="005A5E8D">
              <w:rPr>
                <w:rFonts w:ascii="Times New Roman" w:hAnsi="Times New Roman" w:cs="Times New Roman"/>
                <w:sz w:val="28"/>
                <w:szCs w:val="28"/>
              </w:rPr>
              <w:t>в осуществлении контроля за соблюдением тр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ебований и норм, вводимых данным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актом? Является ли предлагаемое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недискриминационным по отношению ко всем его адресатам, то есть все ли потенциальные адресаты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регулирования окажутся в одинаковых условиях после его введения?</w:t>
            </w:r>
          </w:p>
          <w:p w14:paraId="4A15ADCE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14:paraId="3CB9A71B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337144" w:rsidRPr="00BD6E0E" w14:paraId="5C74D5F8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47D1F36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EF79D69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09417379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0020B39C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E7E50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433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(если да, какова его продолжительность), какие ограничения по срокам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регулирования необходимо учесть?</w:t>
            </w:r>
          </w:p>
        </w:tc>
      </w:tr>
      <w:tr w:rsidR="00337144" w:rsidRPr="00BD6E0E" w14:paraId="1BFC5DDC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0197148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73944A30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3BA993B5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5A5E8D" w14:paraId="5DCEEEFC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EFF90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</w:t>
            </w:r>
            <w:r w:rsidRPr="005A5E8D">
              <w:rPr>
                <w:rFonts w:ascii="Times New Roman" w:hAnsi="Times New Roman" w:cs="Times New Roman"/>
                <w:sz w:val="28"/>
                <w:szCs w:val="28"/>
              </w:rPr>
              <w:t>Приведите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обоснование.</w:t>
            </w:r>
          </w:p>
        </w:tc>
      </w:tr>
      <w:tr w:rsidR="00337144" w:rsidRPr="00BD6E0E" w14:paraId="7EBF3159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66B311CF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18286047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07D52CE7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53481E9F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24CC6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E8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разработчику необходимо прояснить.</w:t>
            </w:r>
          </w:p>
        </w:tc>
      </w:tr>
      <w:tr w:rsidR="00337144" w:rsidRPr="00BD6E0E" w14:paraId="6DD32224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10CB99AC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BD6E0E" w14:paraId="208ACE2F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57D1A3EE" w14:textId="77777777" w:rsidR="00337144" w:rsidRPr="00835942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E94854" w14:paraId="1BCCB1C8" w14:textId="77777777" w:rsidTr="00337144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4AA0F" w14:textId="77777777" w:rsidR="00337144" w:rsidRPr="00E94854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337144" w:rsidRPr="00E94854" w14:paraId="5167348C" w14:textId="77777777" w:rsidTr="00337144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16CCFF34" w14:textId="77777777" w:rsidR="00337144" w:rsidRPr="00E94854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44" w:rsidRPr="00E94854" w14:paraId="64FC09B0" w14:textId="77777777" w:rsidTr="00337144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7F57C3B6" w14:textId="77777777" w:rsidR="00337144" w:rsidRPr="00E94854" w:rsidRDefault="00337144" w:rsidP="003371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C866C" w14:textId="77777777" w:rsidR="00337144" w:rsidRPr="00E94854" w:rsidRDefault="00337144" w:rsidP="00337144">
      <w:pPr>
        <w:rPr>
          <w:sz w:val="28"/>
          <w:szCs w:val="28"/>
        </w:rPr>
      </w:pPr>
    </w:p>
    <w:p w14:paraId="5F8D9CC6" w14:textId="77777777" w:rsidR="00337144" w:rsidRPr="00E94854" w:rsidRDefault="00337144" w:rsidP="00337144">
      <w:pPr>
        <w:rPr>
          <w:sz w:val="28"/>
          <w:szCs w:val="28"/>
        </w:rPr>
      </w:pPr>
    </w:p>
    <w:p w14:paraId="56C432F7" w14:textId="77777777" w:rsidR="00337144" w:rsidRDefault="00337144" w:rsidP="00337144">
      <w:pPr>
        <w:tabs>
          <w:tab w:val="left" w:pos="426"/>
        </w:tabs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14:paraId="3FE4222B" w14:textId="77777777" w:rsidR="00337144" w:rsidRDefault="00337144" w:rsidP="00337144">
      <w:pPr>
        <w:tabs>
          <w:tab w:val="left" w:pos="426"/>
        </w:tabs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курорта и туризма,</w:t>
      </w:r>
    </w:p>
    <w:p w14:paraId="2DFFAFCD" w14:textId="77777777" w:rsidR="00337144" w:rsidRPr="003234B7" w:rsidRDefault="00337144" w:rsidP="00337144">
      <w:pPr>
        <w:tabs>
          <w:tab w:val="left" w:pos="426"/>
        </w:tabs>
        <w:spacing w:line="25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инвестиций и малого бизнеса                                                        Т.А. </w:t>
      </w:r>
      <w:proofErr w:type="spellStart"/>
      <w:r>
        <w:rPr>
          <w:color w:val="000000"/>
          <w:sz w:val="28"/>
          <w:szCs w:val="28"/>
        </w:rPr>
        <w:t>Лодочникова</w:t>
      </w:r>
      <w:proofErr w:type="spellEnd"/>
    </w:p>
    <w:p w14:paraId="45081FB1" w14:textId="77777777" w:rsidR="00337144" w:rsidRPr="00E94854" w:rsidRDefault="00337144" w:rsidP="00337144">
      <w:pPr>
        <w:tabs>
          <w:tab w:val="left" w:pos="426"/>
        </w:tabs>
        <w:ind w:right="-1"/>
        <w:rPr>
          <w:sz w:val="28"/>
          <w:szCs w:val="28"/>
        </w:rPr>
      </w:pPr>
    </w:p>
    <w:p w14:paraId="63B4A96F" w14:textId="77777777" w:rsidR="00337144" w:rsidRDefault="00337144">
      <w:pPr>
        <w:rPr>
          <w:sz w:val="28"/>
          <w:szCs w:val="28"/>
        </w:rPr>
      </w:pPr>
    </w:p>
    <w:p w14:paraId="1F9EA312" w14:textId="77777777" w:rsidR="00E54BD5" w:rsidRDefault="00E54BD5">
      <w:pPr>
        <w:rPr>
          <w:sz w:val="28"/>
          <w:szCs w:val="28"/>
        </w:rPr>
      </w:pPr>
    </w:p>
    <w:p w14:paraId="23E2B226" w14:textId="77777777" w:rsidR="00E54BD5" w:rsidRDefault="00E54BD5">
      <w:pPr>
        <w:rPr>
          <w:sz w:val="28"/>
          <w:szCs w:val="28"/>
        </w:rPr>
      </w:pPr>
    </w:p>
    <w:p w14:paraId="4AD90FA8" w14:textId="77777777" w:rsidR="00E54BD5" w:rsidRDefault="00E54BD5">
      <w:pPr>
        <w:rPr>
          <w:sz w:val="28"/>
          <w:szCs w:val="28"/>
        </w:rPr>
      </w:pPr>
    </w:p>
    <w:p w14:paraId="02616A5D" w14:textId="77777777" w:rsidR="003D24CA" w:rsidRDefault="003D24CA">
      <w:pPr>
        <w:rPr>
          <w:sz w:val="28"/>
          <w:szCs w:val="28"/>
        </w:rPr>
      </w:pPr>
    </w:p>
    <w:p w14:paraId="6E3A17B2" w14:textId="77777777" w:rsidR="003D24CA" w:rsidRDefault="003D24CA">
      <w:pPr>
        <w:rPr>
          <w:sz w:val="28"/>
          <w:szCs w:val="28"/>
        </w:rPr>
      </w:pPr>
    </w:p>
    <w:p w14:paraId="043A6E2F" w14:textId="77777777" w:rsidR="00E54BD5" w:rsidRDefault="00E54BD5">
      <w:pPr>
        <w:rPr>
          <w:sz w:val="28"/>
          <w:szCs w:val="28"/>
        </w:rPr>
      </w:pPr>
    </w:p>
    <w:p w14:paraId="24D4E2E3" w14:textId="77777777" w:rsidR="00337144" w:rsidRDefault="00337144">
      <w:pPr>
        <w:rPr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337144" w:rsidRPr="00337144" w14:paraId="30866155" w14:textId="77777777" w:rsidTr="00337144">
        <w:tc>
          <w:tcPr>
            <w:tcW w:w="4928" w:type="dxa"/>
          </w:tcPr>
          <w:p w14:paraId="1610F6F5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3DEDC5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>Приложение 4</w:t>
            </w:r>
          </w:p>
          <w:p w14:paraId="37B7A61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337144">
                <w:rPr>
                  <w:color w:val="000000"/>
                  <w:sz w:val="28"/>
                  <w:szCs w:val="28"/>
                </w:rPr>
                <w:t>Порядку</w:t>
              </w:r>
            </w:hyperlink>
            <w:r w:rsidRPr="00337144">
              <w:rPr>
                <w:bCs/>
                <w:sz w:val="28"/>
                <w:szCs w:val="28"/>
              </w:rPr>
              <w:t xml:space="preserve"> проведения </w:t>
            </w:r>
          </w:p>
          <w:p w14:paraId="1B6B617A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 xml:space="preserve">оценки регулирующего воздействия проектов муниципальных нормативных правовых актов муниципального образования город Горячий Ключ, </w:t>
            </w:r>
          </w:p>
          <w:p w14:paraId="018743BD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устанавливающих новые или </w:t>
            </w:r>
          </w:p>
          <w:p w14:paraId="3D3E68E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изменяющих ранее предусмотренные</w:t>
            </w:r>
          </w:p>
          <w:p w14:paraId="1E4B251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муниципальными нормативными правовыми актами обязанности для субъектов предпринимательской и </w:t>
            </w:r>
          </w:p>
          <w:p w14:paraId="43DA80A7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инвестиционной деятельности</w:t>
            </w:r>
          </w:p>
        </w:tc>
      </w:tr>
    </w:tbl>
    <w:p w14:paraId="2E50CB7A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96"/>
        <w:gridCol w:w="1689"/>
        <w:gridCol w:w="1276"/>
      </w:tblGrid>
      <w:tr w:rsidR="00337144" w:rsidRPr="00337144" w14:paraId="2F668533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0206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37144">
              <w:rPr>
                <w:b/>
                <w:bCs/>
                <w:sz w:val="28"/>
                <w:szCs w:val="28"/>
              </w:rPr>
              <w:t>ФОРМА ЗАКЛЮЧЕНИЯ</w:t>
            </w:r>
            <w:r w:rsidRPr="00337144">
              <w:rPr>
                <w:b/>
                <w:bCs/>
                <w:sz w:val="28"/>
                <w:szCs w:val="28"/>
              </w:rPr>
              <w:br/>
              <w:t xml:space="preserve">   об оценке регулирующего воздействия</w:t>
            </w:r>
          </w:p>
          <w:p w14:paraId="1906A7F8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7144" w:rsidRPr="00337144" w14:paraId="31CBDD54" w14:textId="77777777" w:rsidTr="003371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10C08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6F46E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1593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Руководителю</w:t>
            </w:r>
          </w:p>
        </w:tc>
      </w:tr>
      <w:tr w:rsidR="00337144" w:rsidRPr="00337144" w14:paraId="450137A1" w14:textId="77777777" w:rsidTr="003371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F6B04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5D961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7144" w:rsidRPr="00337144" w14:paraId="37B512C6" w14:textId="77777777" w:rsidTr="003371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BFE9B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5DD3C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 xml:space="preserve">   (наименование регулирующего органа)</w:t>
            </w:r>
          </w:p>
        </w:tc>
      </w:tr>
      <w:tr w:rsidR="00337144" w:rsidRPr="00337144" w14:paraId="23DDFE15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E16D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7144" w:rsidRPr="00337144" w14:paraId="5EF9E582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9414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>Заключение по результатам оценки регулирующего воздействия</w:t>
            </w:r>
          </w:p>
        </w:tc>
      </w:tr>
      <w:tr w:rsidR="00337144" w:rsidRPr="00337144" w14:paraId="2DB7CB97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8637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37144" w:rsidRPr="00337144" w14:paraId="4506C256" w14:textId="77777777" w:rsidTr="00337144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310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(название проекта муниципального нормативного правового акта)</w:t>
            </w:r>
          </w:p>
        </w:tc>
      </w:tr>
      <w:tr w:rsidR="00337144" w:rsidRPr="00337144" w14:paraId="1D70660E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A4877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Управление по вопросам курорта и туризма, инвестиций и малого бизнеса администрации муниципального образования город Горячий Ключ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город Горячий Ключ рассмотрел поступивший ________________ </w:t>
            </w:r>
          </w:p>
          <w:p w14:paraId="359AD44C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144">
              <w:rPr>
                <w:sz w:val="24"/>
                <w:szCs w:val="24"/>
              </w:rPr>
              <w:t xml:space="preserve">                                                                                                                  (дата поступления проекта)</w:t>
            </w:r>
          </w:p>
          <w:p w14:paraId="0FCF440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37144">
              <w:rPr>
                <w:sz w:val="28"/>
                <w:szCs w:val="28"/>
              </w:rPr>
              <w:t>проект_______________________________________________________________</w:t>
            </w:r>
          </w:p>
        </w:tc>
      </w:tr>
      <w:tr w:rsidR="00337144" w:rsidRPr="00337144" w14:paraId="7D1A9D47" w14:textId="77777777" w:rsidTr="00337144"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7E77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right="-184" w:firstLine="720"/>
              <w:jc w:val="both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 xml:space="preserve">                                              (наименование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4701BD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left="-32" w:right="-108"/>
              <w:rPr>
                <w:sz w:val="24"/>
                <w:szCs w:val="24"/>
              </w:rPr>
            </w:pPr>
          </w:p>
        </w:tc>
      </w:tr>
      <w:tr w:rsidR="00337144" w:rsidRPr="00337144" w14:paraId="764B35A8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0A30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7144" w:rsidRPr="00337144" w14:paraId="33A6006C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6606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(далее – проект), направленный для подготовки настоящего Заключения,</w:t>
            </w:r>
          </w:p>
          <w:p w14:paraId="12BC08F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____________________________ (далее – разработчик), и сообщает следующее.</w:t>
            </w:r>
          </w:p>
          <w:p w14:paraId="52AF8C4B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(наименование регулирующего органа)</w:t>
            </w:r>
          </w:p>
        </w:tc>
      </w:tr>
      <w:tr w:rsidR="00337144" w:rsidRPr="00337144" w14:paraId="29337458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B0DA6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В соответствии с Порядком </w:t>
            </w:r>
            <w:r w:rsidRPr="00337144">
              <w:rPr>
                <w:color w:val="000000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муниципального образования город Горячий Ключ,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337144">
              <w:rPr>
                <w:sz w:val="28"/>
                <w:szCs w:val="28"/>
              </w:rPr>
              <w:t xml:space="preserve">, утвержденного </w:t>
            </w:r>
            <w:hyperlink w:anchor="sub_0" w:history="1">
              <w:r w:rsidRPr="00337144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Pr="00337144">
              <w:rPr>
                <w:sz w:val="28"/>
                <w:szCs w:val="28"/>
              </w:rPr>
              <w:t xml:space="preserve"> администрации муниципального образования город Горячий Ключ от_________ № _______ (далее - Порядок), проект подлежит проведению оценки регулирующего воздействия.</w:t>
            </w:r>
          </w:p>
          <w:p w14:paraId="5FF747AF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По результатам рассмотрения установлено, что при подготовке проекта требования </w:t>
            </w:r>
            <w:r w:rsidRPr="00337144">
              <w:rPr>
                <w:color w:val="000000"/>
                <w:sz w:val="28"/>
                <w:szCs w:val="28"/>
              </w:rPr>
              <w:t xml:space="preserve">Порядка </w:t>
            </w:r>
            <w:r w:rsidRPr="00337144">
              <w:rPr>
                <w:sz w:val="28"/>
                <w:szCs w:val="28"/>
              </w:rPr>
              <w:t xml:space="preserve">разработчиком соблюдены. </w:t>
            </w:r>
          </w:p>
          <w:p w14:paraId="2C85EF2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Проект направлен разработчиком для проведения оценки регулирующего </w:t>
            </w:r>
            <w:r w:rsidRPr="00337144">
              <w:rPr>
                <w:sz w:val="28"/>
                <w:szCs w:val="28"/>
              </w:rPr>
              <w:lastRenderedPageBreak/>
              <w:t>воздействия ________________________________.</w:t>
            </w:r>
          </w:p>
        </w:tc>
      </w:tr>
      <w:tr w:rsidR="00337144" w:rsidRPr="00337144" w14:paraId="02FB52C7" w14:textId="77777777" w:rsidTr="00337144"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2604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lastRenderedPageBreak/>
              <w:t>(впервые/повторно)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63D5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337144" w:rsidRPr="00337144" w14:paraId="7C184A5F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3438D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__________________________________________________________________</w:t>
            </w:r>
          </w:p>
          <w:p w14:paraId="58637F5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(информация о предшествующей подготовке заключений об оценке регулирующего воздействия проекта)</w:t>
            </w:r>
          </w:p>
        </w:tc>
      </w:tr>
      <w:tr w:rsidR="00337144" w:rsidRPr="00337144" w14:paraId="2BB67599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A19B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Проведён анализ результатов исследований, проводимых регулирующим органом:</w:t>
            </w:r>
          </w:p>
          <w:p w14:paraId="11E88CD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изучены мнения потенциальных адресатов предлагаемого правового регулирования, отраженные в своде предложений, поступивших по результатам проведения публичных консультаций;</w:t>
            </w:r>
          </w:p>
          <w:p w14:paraId="216F0EE3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установлена полнота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</w:p>
          <w:p w14:paraId="3C9ACF97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14:paraId="1A1AA561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точность формулировки выявленной проблемы;</w:t>
            </w:r>
          </w:p>
          <w:p w14:paraId="0B4745B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      </w:r>
          </w:p>
          <w:p w14:paraId="48496DC5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адекватность определения целей предлагаемого правового регулирования;</w:t>
            </w:r>
          </w:p>
          <w:p w14:paraId="4404E99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14:paraId="0B815910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337144">
              <w:rPr>
                <w:sz w:val="28"/>
                <w:szCs w:val="28"/>
              </w:rPr>
              <w:t>проверяемость</w:t>
            </w:r>
            <w:proofErr w:type="spellEnd"/>
            <w:r w:rsidRPr="00337144">
              <w:rPr>
                <w:sz w:val="28"/>
                <w:szCs w:val="28"/>
              </w:rPr>
              <w:t xml:space="preserve"> показателей достижения целей предлагаемого правового регулирования и возможность последующего мониторинга их достижения;</w:t>
            </w:r>
          </w:p>
          <w:p w14:paraId="7C42782D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бюджета муниципального образования город Горячий Ключ, связанных с введением предлагаемого правового регулирования;</w:t>
            </w:r>
          </w:p>
          <w:p w14:paraId="1D094D7C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степень выявления регулирующим органом всех возможных рисков введения предлагаемого правового регулирования.</w:t>
            </w:r>
          </w:p>
          <w:p w14:paraId="08EE60B2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Описывается обоснование выбора, предлагаемого регулирующим органом варианта правового регулирования.</w:t>
            </w:r>
          </w:p>
          <w:p w14:paraId="3C004D8D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В соответствии </w:t>
            </w:r>
            <w:r w:rsidRPr="00337144">
              <w:rPr>
                <w:color w:val="000000"/>
                <w:sz w:val="28"/>
                <w:szCs w:val="28"/>
              </w:rPr>
              <w:t xml:space="preserve">с </w:t>
            </w:r>
            <w:r w:rsidRPr="00337144">
              <w:rPr>
                <w:sz w:val="28"/>
                <w:szCs w:val="28"/>
              </w:rPr>
              <w:t>Порядком установлено следующее:</w:t>
            </w:r>
          </w:p>
          <w:p w14:paraId="72ABFF9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1. Описываются 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деятельности.</w:t>
            </w:r>
          </w:p>
          <w:p w14:paraId="4B798791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2. Описывается проблема,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деятельности, предусмотренных проектом муниципального нормативного правового акта, а также возможность ее решения иными правовыми, информационными или организационными средствами.</w:t>
            </w:r>
          </w:p>
          <w:p w14:paraId="1052B09A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lastRenderedPageBreak/>
              <w:t>3. Описываются цели правового регулирования, предусмотренные проектом муниципального нормативного правового акта, и их соответствия принципам правового регулирования, установленным законодательством Российской Федерации и Краснодарского края.</w:t>
            </w:r>
          </w:p>
          <w:p w14:paraId="4F4DBF23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4. Отражается, предусматривает ли проект муниципального нормативного правового акта положения,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образования город Горячий Ключ в отношениях с субъектами предпринимательской и инвестиционной деятельности.</w:t>
            </w:r>
          </w:p>
          <w:p w14:paraId="74AA8E95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5. Описываются возможные риски </w:t>
            </w:r>
            <w:proofErr w:type="spellStart"/>
            <w:r w:rsidRPr="00337144">
              <w:rPr>
                <w:sz w:val="28"/>
                <w:szCs w:val="28"/>
              </w:rPr>
              <w:t>недостижения</w:t>
            </w:r>
            <w:proofErr w:type="spellEnd"/>
            <w:r w:rsidRPr="00337144">
              <w:rPr>
                <w:sz w:val="28"/>
                <w:szCs w:val="28"/>
              </w:rPr>
      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Ключ.</w:t>
            </w:r>
          </w:p>
          <w:p w14:paraId="4E2CE76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6. Описываются возможные расходы бюджета муниципального образования город Горячий Ключ, а также предполагаемые расходы субъектов предпринимательской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акта.</w:t>
            </w:r>
          </w:p>
        </w:tc>
      </w:tr>
      <w:tr w:rsidR="00337144" w:rsidRPr="00337144" w14:paraId="6FE701B3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A28E1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lastRenderedPageBreak/>
              <w:t>7. В соответствии с Порядком уполномоченный орган провел публичные консультации по проекту в период с________________ по ________________</w:t>
            </w:r>
          </w:p>
          <w:p w14:paraId="138EFF5B" w14:textId="77777777" w:rsidR="00337144" w:rsidRPr="00337144" w:rsidRDefault="00337144" w:rsidP="00337144">
            <w:pPr>
              <w:widowControl w:val="0"/>
              <w:tabs>
                <w:tab w:val="left" w:pos="5977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37144">
              <w:rPr>
                <w:sz w:val="28"/>
                <w:szCs w:val="28"/>
              </w:rPr>
              <w:t xml:space="preserve">                                                 </w:t>
            </w:r>
            <w:r w:rsidRPr="00337144">
              <w:rPr>
                <w:sz w:val="24"/>
                <w:szCs w:val="24"/>
              </w:rPr>
              <w:t>(дата начала и окончания публичных консультаций)</w:t>
            </w:r>
          </w:p>
        </w:tc>
      </w:tr>
      <w:tr w:rsidR="00337144" w:rsidRPr="00337144" w14:paraId="78AE43A7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9205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8. Информация о проводимых публичных консультациях была размещена на официальном сайте муниципального образования город Горячий Ключ (</w:t>
            </w:r>
            <w:proofErr w:type="spellStart"/>
            <w:r w:rsidRPr="00337144">
              <w:rPr>
                <w:color w:val="000000"/>
                <w:sz w:val="28"/>
                <w:szCs w:val="28"/>
              </w:rPr>
              <w:t>www</w:t>
            </w:r>
            <w:proofErr w:type="spellEnd"/>
            <w:r w:rsidRPr="0033714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37144">
              <w:rPr>
                <w:color w:val="000000"/>
                <w:sz w:val="28"/>
                <w:szCs w:val="28"/>
                <w:lang w:val="en-US"/>
              </w:rPr>
              <w:t>gorkluch</w:t>
            </w:r>
            <w:proofErr w:type="spellEnd"/>
            <w:r w:rsidRPr="00337144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37144"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337144">
              <w:rPr>
                <w:sz w:val="28"/>
                <w:szCs w:val="28"/>
              </w:rPr>
              <w:t>).</w:t>
            </w:r>
          </w:p>
          <w:p w14:paraId="069AB49A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9. Отражаются сведения о результатах рассмотрения замечаний и предложений участников публичных консультаций, поступивших по проекту муниципального нормативного правового акта (ранее – проект).</w:t>
            </w:r>
          </w:p>
          <w:p w14:paraId="780F293F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10. Отражается вывод об отсутствии или наличии в проекте муниципального нормативного правового акта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город Горячий Ключ,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город Горячий Ключ</w:t>
            </w:r>
            <w:r>
              <w:rPr>
                <w:sz w:val="28"/>
                <w:szCs w:val="28"/>
              </w:rPr>
              <w:t>.</w:t>
            </w:r>
          </w:p>
        </w:tc>
      </w:tr>
      <w:tr w:rsidR="00337144" w:rsidRPr="00337144" w14:paraId="30C019EE" w14:textId="77777777" w:rsidTr="0033714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661EA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02C73EC7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Указание на приложения (при наличии).</w:t>
            </w:r>
          </w:p>
        </w:tc>
      </w:tr>
    </w:tbl>
    <w:p w14:paraId="54AF9DCC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>Наименование должности руководителя уполномоченного органа</w:t>
      </w:r>
    </w:p>
    <w:p w14:paraId="70457FE3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>__________________                       ____________                      ___________</w:t>
      </w:r>
    </w:p>
    <w:p w14:paraId="35480D12" w14:textId="77777777" w:rsidR="00337144" w:rsidRPr="00337144" w:rsidRDefault="00337144" w:rsidP="0033714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37144">
        <w:rPr>
          <w:color w:val="000000"/>
          <w:sz w:val="24"/>
          <w:szCs w:val="24"/>
        </w:rPr>
        <w:t>(инициалы, фамилия)                                        (дата)                                         (подпись)</w:t>
      </w:r>
    </w:p>
    <w:p w14:paraId="62B161F5" w14:textId="77777777" w:rsidR="00337144" w:rsidRPr="00337144" w:rsidRDefault="00337144" w:rsidP="00337144">
      <w:pPr>
        <w:widowControl w:val="0"/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337144">
        <w:rPr>
          <w:color w:val="000000"/>
          <w:sz w:val="28"/>
          <w:szCs w:val="28"/>
        </w:rPr>
        <w:t>Начальник управления</w:t>
      </w:r>
    </w:p>
    <w:p w14:paraId="4A07D662" w14:textId="77777777" w:rsidR="00337144" w:rsidRPr="00337144" w:rsidRDefault="00337144" w:rsidP="00337144">
      <w:pPr>
        <w:widowControl w:val="0"/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337144">
        <w:rPr>
          <w:color w:val="000000"/>
          <w:sz w:val="28"/>
          <w:szCs w:val="28"/>
        </w:rPr>
        <w:t>по вопросам курорта и туризма,</w:t>
      </w:r>
    </w:p>
    <w:p w14:paraId="29B85A66" w14:textId="77777777" w:rsidR="00337144" w:rsidRPr="00337144" w:rsidRDefault="00337144" w:rsidP="00337144">
      <w:pPr>
        <w:widowControl w:val="0"/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37144">
        <w:rPr>
          <w:color w:val="000000"/>
          <w:sz w:val="28"/>
          <w:szCs w:val="28"/>
        </w:rPr>
        <w:t xml:space="preserve">инвестиций и малого бизнеса                                                    Т.А. </w:t>
      </w:r>
      <w:proofErr w:type="spellStart"/>
      <w:r w:rsidRPr="00337144">
        <w:rPr>
          <w:color w:val="000000"/>
          <w:sz w:val="28"/>
          <w:szCs w:val="28"/>
        </w:rPr>
        <w:t>Лодочникова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</w:tblGrid>
      <w:tr w:rsidR="00337144" w:rsidRPr="00337144" w14:paraId="2228B7F0" w14:textId="77777777" w:rsidTr="0033714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2070CB01" w14:textId="77777777" w:rsidR="00337144" w:rsidRPr="00337144" w:rsidRDefault="00337144" w:rsidP="00337144">
            <w:pPr>
              <w:rPr>
                <w:sz w:val="24"/>
                <w:szCs w:val="24"/>
              </w:rPr>
            </w:pPr>
          </w:p>
        </w:tc>
      </w:tr>
    </w:tbl>
    <w:p w14:paraId="0F252C1C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337144" w:rsidRPr="00337144" w14:paraId="4B2D05A7" w14:textId="77777777" w:rsidTr="00337144">
        <w:tc>
          <w:tcPr>
            <w:tcW w:w="4928" w:type="dxa"/>
          </w:tcPr>
          <w:p w14:paraId="2019F14F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E4B33F3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>Приложение 5</w:t>
            </w:r>
          </w:p>
          <w:p w14:paraId="4614B95C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337144">
                <w:rPr>
                  <w:color w:val="000000"/>
                  <w:sz w:val="28"/>
                  <w:szCs w:val="28"/>
                </w:rPr>
                <w:t>Порядку</w:t>
              </w:r>
            </w:hyperlink>
            <w:r w:rsidRPr="00337144">
              <w:rPr>
                <w:bCs/>
                <w:sz w:val="28"/>
                <w:szCs w:val="28"/>
              </w:rPr>
              <w:t xml:space="preserve"> проведения </w:t>
            </w:r>
          </w:p>
          <w:p w14:paraId="2417CE39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>оценки регулирующего воздействия</w:t>
            </w:r>
          </w:p>
          <w:p w14:paraId="404F2557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 xml:space="preserve">проектов муниципальных нормативных </w:t>
            </w:r>
          </w:p>
          <w:p w14:paraId="37586322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>правовых актов муниципального</w:t>
            </w:r>
          </w:p>
          <w:p w14:paraId="54DFD1BD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bCs/>
                <w:sz w:val="28"/>
                <w:szCs w:val="28"/>
              </w:rPr>
              <w:t xml:space="preserve">образования город Горячий Ключ, </w:t>
            </w:r>
          </w:p>
          <w:p w14:paraId="297E16F4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устанавливающих новые или </w:t>
            </w:r>
          </w:p>
          <w:p w14:paraId="65435991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изменяющих ранее предусмотренные</w:t>
            </w:r>
          </w:p>
          <w:p w14:paraId="63D00217" w14:textId="77777777" w:rsidR="00337144" w:rsidRPr="00337144" w:rsidRDefault="00337144" w:rsidP="003371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27" w:right="-7" w:hanging="425"/>
              <w:rPr>
                <w:bCs/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 xml:space="preserve">муниципальными нормативными   </w:t>
            </w:r>
          </w:p>
          <w:p w14:paraId="3DED1435" w14:textId="77777777" w:rsidR="00337144" w:rsidRPr="00337144" w:rsidRDefault="00337144" w:rsidP="00337144">
            <w:pPr>
              <w:widowControl w:val="0"/>
              <w:tabs>
                <w:tab w:val="left" w:pos="-98"/>
              </w:tabs>
              <w:autoSpaceDE w:val="0"/>
              <w:autoSpaceDN w:val="0"/>
              <w:adjustRightInd w:val="0"/>
              <w:ind w:left="-108" w:right="-7" w:hanging="425"/>
              <w:rPr>
                <w:bCs/>
                <w:sz w:val="28"/>
                <w:szCs w:val="28"/>
              </w:rPr>
            </w:pPr>
            <w:r w:rsidRPr="00337144">
              <w:rPr>
                <w:sz w:val="28"/>
                <w:szCs w:val="28"/>
              </w:rPr>
              <w:t>правовыми актами обязанности для субъектов</w:t>
            </w:r>
            <w:r w:rsidRPr="00337144">
              <w:rPr>
                <w:bCs/>
                <w:sz w:val="28"/>
                <w:szCs w:val="28"/>
              </w:rPr>
              <w:t xml:space="preserve"> </w:t>
            </w:r>
            <w:r w:rsidRPr="00337144">
              <w:rPr>
                <w:sz w:val="28"/>
                <w:szCs w:val="28"/>
              </w:rPr>
              <w:t>предпринимательской и инвестиционной</w:t>
            </w:r>
            <w:r w:rsidRPr="00337144">
              <w:rPr>
                <w:bCs/>
                <w:sz w:val="28"/>
                <w:szCs w:val="28"/>
              </w:rPr>
              <w:t xml:space="preserve"> </w:t>
            </w:r>
            <w:r w:rsidRPr="00337144">
              <w:rPr>
                <w:sz w:val="28"/>
                <w:szCs w:val="28"/>
              </w:rPr>
              <w:t>деятельности</w:t>
            </w:r>
          </w:p>
        </w:tc>
      </w:tr>
    </w:tbl>
    <w:p w14:paraId="193EADB0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A007F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11CD84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337144">
        <w:rPr>
          <w:b/>
          <w:bCs/>
          <w:sz w:val="28"/>
          <w:szCs w:val="28"/>
        </w:rPr>
        <w:t>ФОРМА ТАБЛИЦЫ</w:t>
      </w:r>
    </w:p>
    <w:p w14:paraId="0D0648CD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337144">
        <w:rPr>
          <w:b/>
          <w:bCs/>
          <w:sz w:val="28"/>
          <w:szCs w:val="28"/>
        </w:rPr>
        <w:t>разногласий к проекту муниципального нормативного правового акта муниципального образования город Горячий Ключ</w:t>
      </w:r>
    </w:p>
    <w:p w14:paraId="4523A016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337144">
        <w:rPr>
          <w:b/>
          <w:bCs/>
          <w:sz w:val="28"/>
          <w:szCs w:val="28"/>
        </w:rPr>
        <w:t>_________________________________________________________________</w:t>
      </w:r>
    </w:p>
    <w:p w14:paraId="02C14E01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37144">
        <w:rPr>
          <w:sz w:val="24"/>
          <w:szCs w:val="24"/>
        </w:rPr>
        <w:t>(наименование проекта муниципального нормативного правового акта)</w:t>
      </w:r>
    </w:p>
    <w:p w14:paraId="4CDA1FF4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6708B832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>По результатам проведения оценки регулирующего воздействия проекта муниципального нормативного правового акта муниципального образования город Горячий Ключ,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(заключения по результатам проведения оценки регулирующего воздействия от  __________ № ______________).</w:t>
      </w:r>
    </w:p>
    <w:p w14:paraId="548F3DDD" w14:textId="77777777" w:rsidR="00337144" w:rsidRPr="00337144" w:rsidRDefault="00337144" w:rsidP="003371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777"/>
        <w:gridCol w:w="3302"/>
        <w:gridCol w:w="2744"/>
      </w:tblGrid>
      <w:tr w:rsidR="00337144" w:rsidRPr="00337144" w14:paraId="00C35B7F" w14:textId="77777777" w:rsidTr="00337144">
        <w:tc>
          <w:tcPr>
            <w:tcW w:w="709" w:type="dxa"/>
          </w:tcPr>
          <w:p w14:paraId="1645301D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753806E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3402" w:type="dxa"/>
          </w:tcPr>
          <w:p w14:paraId="5972E921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Обоснования несогласия с замечаниями и предложениями уполномоченного органа, высказанные регулирующим органом</w:t>
            </w:r>
          </w:p>
        </w:tc>
        <w:tc>
          <w:tcPr>
            <w:tcW w:w="2801" w:type="dxa"/>
          </w:tcPr>
          <w:p w14:paraId="286689DB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Мотивированные обоснования несогласия с возражениями регулирующего органа, высказанные уполномоченным органом</w:t>
            </w:r>
          </w:p>
        </w:tc>
      </w:tr>
      <w:tr w:rsidR="00337144" w:rsidRPr="00337144" w14:paraId="64CC49CF" w14:textId="77777777" w:rsidTr="00337144">
        <w:tc>
          <w:tcPr>
            <w:tcW w:w="709" w:type="dxa"/>
          </w:tcPr>
          <w:p w14:paraId="6199CECF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49FB377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DB4C07C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14:paraId="7A49303B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144">
              <w:rPr>
                <w:sz w:val="24"/>
                <w:szCs w:val="24"/>
              </w:rPr>
              <w:t>4</w:t>
            </w:r>
          </w:p>
        </w:tc>
      </w:tr>
      <w:tr w:rsidR="00337144" w:rsidRPr="00337144" w14:paraId="7A758F31" w14:textId="77777777" w:rsidTr="00337144">
        <w:tc>
          <w:tcPr>
            <w:tcW w:w="709" w:type="dxa"/>
          </w:tcPr>
          <w:p w14:paraId="0C386624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321AE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00FA9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14:paraId="6A05C578" w14:textId="77777777" w:rsidR="00337144" w:rsidRPr="00337144" w:rsidRDefault="00337144" w:rsidP="003371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B033BA5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13F1B3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144">
        <w:rPr>
          <w:sz w:val="28"/>
          <w:szCs w:val="28"/>
        </w:rPr>
        <w:t>Руководитель уполномоченного органа      ___________          ________________</w:t>
      </w:r>
    </w:p>
    <w:p w14:paraId="162C21D1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7144">
        <w:rPr>
          <w:sz w:val="28"/>
          <w:szCs w:val="28"/>
        </w:rPr>
        <w:t xml:space="preserve">                                                                             </w:t>
      </w:r>
      <w:r w:rsidRPr="00337144">
        <w:rPr>
          <w:sz w:val="24"/>
          <w:szCs w:val="24"/>
        </w:rPr>
        <w:t>(подпись)                  (расшифровка)</w:t>
      </w:r>
    </w:p>
    <w:p w14:paraId="361A14D6" w14:textId="77777777" w:rsidR="00337144" w:rsidRPr="00337144" w:rsidRDefault="00337144" w:rsidP="003371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9E1B47" w14:textId="77777777" w:rsidR="00337144" w:rsidRPr="00337144" w:rsidRDefault="00337144" w:rsidP="00337144">
      <w:pPr>
        <w:widowControl w:val="0"/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337144">
        <w:rPr>
          <w:color w:val="000000"/>
          <w:sz w:val="28"/>
          <w:szCs w:val="28"/>
        </w:rPr>
        <w:t>Начальник управления</w:t>
      </w:r>
    </w:p>
    <w:p w14:paraId="49893BD9" w14:textId="77777777" w:rsidR="00337144" w:rsidRPr="00337144" w:rsidRDefault="00337144" w:rsidP="00337144">
      <w:pPr>
        <w:widowControl w:val="0"/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337144">
        <w:rPr>
          <w:color w:val="000000"/>
          <w:sz w:val="28"/>
          <w:szCs w:val="28"/>
        </w:rPr>
        <w:t>по вопросам курорта и туризма,</w:t>
      </w:r>
    </w:p>
    <w:p w14:paraId="30C9D17E" w14:textId="77777777" w:rsidR="00337144" w:rsidRPr="00337144" w:rsidRDefault="00337144" w:rsidP="00337144">
      <w:pPr>
        <w:rPr>
          <w:sz w:val="28"/>
          <w:szCs w:val="28"/>
        </w:rPr>
      </w:pPr>
      <w:r w:rsidRPr="00337144">
        <w:rPr>
          <w:color w:val="000000"/>
          <w:sz w:val="28"/>
          <w:szCs w:val="28"/>
        </w:rPr>
        <w:t xml:space="preserve">инвестиций и малого бизнеса                                                    Т.А. </w:t>
      </w:r>
      <w:proofErr w:type="spellStart"/>
      <w:r w:rsidRPr="00337144">
        <w:rPr>
          <w:color w:val="000000"/>
          <w:sz w:val="28"/>
          <w:szCs w:val="28"/>
        </w:rPr>
        <w:t>Лодочникова</w:t>
      </w:r>
      <w:proofErr w:type="spellEnd"/>
    </w:p>
    <w:sectPr w:rsidR="00337144" w:rsidRPr="00337144" w:rsidSect="00337144">
      <w:headerReference w:type="even" r:id="rId11"/>
      <w:headerReference w:type="default" r:id="rId12"/>
      <w:pgSz w:w="11906" w:h="16838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FF03" w14:textId="77777777" w:rsidR="00A160EB" w:rsidRDefault="00A160EB">
      <w:r>
        <w:separator/>
      </w:r>
    </w:p>
  </w:endnote>
  <w:endnote w:type="continuationSeparator" w:id="0">
    <w:p w14:paraId="438AA856" w14:textId="77777777" w:rsidR="00A160EB" w:rsidRDefault="00A1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B3B9" w14:textId="77777777" w:rsidR="00A160EB" w:rsidRDefault="00A160EB">
      <w:r>
        <w:separator/>
      </w:r>
    </w:p>
  </w:footnote>
  <w:footnote w:type="continuationSeparator" w:id="0">
    <w:p w14:paraId="534CA3B0" w14:textId="77777777" w:rsidR="00A160EB" w:rsidRDefault="00A1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9E0E" w14:textId="77777777" w:rsidR="00A160EB" w:rsidRDefault="00A160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F036570" w14:textId="77777777" w:rsidR="00A160EB" w:rsidRDefault="00A16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6BB2" w14:textId="77777777" w:rsidR="00A160EB" w:rsidRPr="0049114E" w:rsidRDefault="00A160E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9114E">
      <w:rPr>
        <w:rStyle w:val="a7"/>
        <w:sz w:val="28"/>
        <w:szCs w:val="28"/>
      </w:rPr>
      <w:fldChar w:fldCharType="begin"/>
    </w:r>
    <w:r w:rsidRPr="0049114E">
      <w:rPr>
        <w:rStyle w:val="a7"/>
        <w:sz w:val="28"/>
        <w:szCs w:val="28"/>
      </w:rPr>
      <w:instrText xml:space="preserve">PAGE  </w:instrText>
    </w:r>
    <w:r w:rsidRPr="0049114E">
      <w:rPr>
        <w:rStyle w:val="a7"/>
        <w:sz w:val="28"/>
        <w:szCs w:val="28"/>
      </w:rPr>
      <w:fldChar w:fldCharType="separate"/>
    </w:r>
    <w:r w:rsidR="00E316BB">
      <w:rPr>
        <w:rStyle w:val="a7"/>
        <w:noProof/>
        <w:sz w:val="28"/>
        <w:szCs w:val="28"/>
      </w:rPr>
      <w:t>23</w:t>
    </w:r>
    <w:r w:rsidRPr="0049114E">
      <w:rPr>
        <w:rStyle w:val="a7"/>
        <w:sz w:val="28"/>
        <w:szCs w:val="28"/>
      </w:rPr>
      <w:fldChar w:fldCharType="end"/>
    </w:r>
  </w:p>
  <w:p w14:paraId="0CD67218" w14:textId="77777777" w:rsidR="00A160EB" w:rsidRDefault="00A160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0BE6"/>
    <w:multiLevelType w:val="hybridMultilevel"/>
    <w:tmpl w:val="D2F6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6"/>
    <w:rsid w:val="000D6A53"/>
    <w:rsid w:val="000E1416"/>
    <w:rsid w:val="0010678E"/>
    <w:rsid w:val="001D0DD1"/>
    <w:rsid w:val="00222363"/>
    <w:rsid w:val="002D73B9"/>
    <w:rsid w:val="003060D5"/>
    <w:rsid w:val="00337144"/>
    <w:rsid w:val="003D24CA"/>
    <w:rsid w:val="004524F0"/>
    <w:rsid w:val="004621A2"/>
    <w:rsid w:val="0053375B"/>
    <w:rsid w:val="005A5E8D"/>
    <w:rsid w:val="00607616"/>
    <w:rsid w:val="007400E7"/>
    <w:rsid w:val="00784AB8"/>
    <w:rsid w:val="007D1B76"/>
    <w:rsid w:val="008E14F5"/>
    <w:rsid w:val="00923EFD"/>
    <w:rsid w:val="009B6F67"/>
    <w:rsid w:val="00A160EB"/>
    <w:rsid w:val="00C067AE"/>
    <w:rsid w:val="00C8092B"/>
    <w:rsid w:val="00D36590"/>
    <w:rsid w:val="00DB47CA"/>
    <w:rsid w:val="00E316BB"/>
    <w:rsid w:val="00E54BD5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A01"/>
  <w15:chartTrackingRefBased/>
  <w15:docId w15:val="{3EC232C2-B6C5-43FB-91FC-6B53D24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1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14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1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371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37144"/>
  </w:style>
  <w:style w:type="paragraph" w:customStyle="1" w:styleId="ConsPlusNormal">
    <w:name w:val="ConsPlusNormal"/>
    <w:rsid w:val="00337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714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37144"/>
    <w:rPr>
      <w:b/>
      <w:color w:val="26282F"/>
    </w:rPr>
  </w:style>
  <w:style w:type="character" w:customStyle="1" w:styleId="a9">
    <w:name w:val="Гипертекстовая ссылка"/>
    <w:uiPriority w:val="99"/>
    <w:rsid w:val="00337144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371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337144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33714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33714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33714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B47CA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8E14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4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56F6-0C27-47CE-BBF5-C9B8540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9628</Words>
  <Characters>54884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Бескубская Анастасия Валерьевна</dc:creator>
  <cp:keywords/>
  <dc:description/>
  <cp:lastModifiedBy>Андреева Нина Андреевна</cp:lastModifiedBy>
  <cp:revision>3</cp:revision>
  <dcterms:created xsi:type="dcterms:W3CDTF">2021-12-01T13:44:00Z</dcterms:created>
  <dcterms:modified xsi:type="dcterms:W3CDTF">2021-12-02T14:25:00Z</dcterms:modified>
</cp:coreProperties>
</file>