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76" w:rsidRDefault="009E5B76" w:rsidP="009E5B76">
      <w:pPr>
        <w:pStyle w:val="30"/>
        <w:shd w:val="clear" w:color="auto" w:fill="auto"/>
        <w:spacing w:line="240" w:lineRule="auto"/>
        <w:ind w:firstLine="580"/>
        <w:jc w:val="center"/>
      </w:pPr>
    </w:p>
    <w:p w:rsidR="000E5AAE" w:rsidRDefault="000E5AAE" w:rsidP="009E5B76">
      <w:pPr>
        <w:pStyle w:val="50"/>
        <w:shd w:val="clear" w:color="auto" w:fill="auto"/>
        <w:spacing w:before="0" w:line="240" w:lineRule="auto"/>
        <w:ind w:firstLine="580"/>
        <w:jc w:val="center"/>
      </w:pPr>
    </w:p>
    <w:p w:rsidR="000E5AAE" w:rsidRDefault="000E5AAE" w:rsidP="009E5B76">
      <w:pPr>
        <w:pStyle w:val="50"/>
        <w:shd w:val="clear" w:color="auto" w:fill="auto"/>
        <w:spacing w:before="0" w:line="240" w:lineRule="auto"/>
        <w:ind w:firstLine="580"/>
        <w:jc w:val="center"/>
      </w:pPr>
    </w:p>
    <w:p w:rsidR="000E5AAE" w:rsidRDefault="000E5AAE" w:rsidP="009E5B76">
      <w:pPr>
        <w:pStyle w:val="50"/>
        <w:shd w:val="clear" w:color="auto" w:fill="auto"/>
        <w:spacing w:before="0" w:line="240" w:lineRule="auto"/>
        <w:ind w:firstLine="580"/>
        <w:jc w:val="center"/>
      </w:pPr>
    </w:p>
    <w:p w:rsidR="000E5AAE" w:rsidRDefault="000E5AAE" w:rsidP="009E5B76">
      <w:pPr>
        <w:pStyle w:val="50"/>
        <w:shd w:val="clear" w:color="auto" w:fill="auto"/>
        <w:spacing w:before="0" w:line="240" w:lineRule="auto"/>
        <w:ind w:firstLine="580"/>
        <w:jc w:val="center"/>
      </w:pPr>
    </w:p>
    <w:p w:rsidR="000E5AAE" w:rsidRDefault="000E5AAE" w:rsidP="009E5B76">
      <w:pPr>
        <w:pStyle w:val="50"/>
        <w:shd w:val="clear" w:color="auto" w:fill="auto"/>
        <w:spacing w:before="0" w:line="240" w:lineRule="auto"/>
        <w:ind w:firstLine="580"/>
        <w:jc w:val="center"/>
      </w:pPr>
    </w:p>
    <w:p w:rsidR="000E5AAE" w:rsidRDefault="000E5AAE" w:rsidP="009E5B76">
      <w:pPr>
        <w:pStyle w:val="50"/>
        <w:shd w:val="clear" w:color="auto" w:fill="auto"/>
        <w:spacing w:before="0" w:line="240" w:lineRule="auto"/>
        <w:ind w:firstLine="580"/>
        <w:jc w:val="center"/>
      </w:pPr>
    </w:p>
    <w:p w:rsidR="000E5AAE" w:rsidRDefault="000E5AAE" w:rsidP="009E5B76">
      <w:pPr>
        <w:pStyle w:val="50"/>
        <w:shd w:val="clear" w:color="auto" w:fill="auto"/>
        <w:spacing w:before="0" w:line="240" w:lineRule="auto"/>
        <w:ind w:firstLine="580"/>
        <w:jc w:val="center"/>
      </w:pPr>
    </w:p>
    <w:p w:rsidR="0016533F" w:rsidRDefault="0016533F" w:rsidP="009E5B76">
      <w:pPr>
        <w:pStyle w:val="50"/>
        <w:shd w:val="clear" w:color="auto" w:fill="auto"/>
        <w:spacing w:before="0" w:line="240" w:lineRule="auto"/>
        <w:ind w:firstLine="580"/>
        <w:jc w:val="center"/>
      </w:pPr>
      <w:r>
        <w:t xml:space="preserve">О внесении изменений в постановление администрации муниципального образования город Горячий Ключ от 7 мая 2018 года </w:t>
      </w:r>
    </w:p>
    <w:p w:rsidR="000E5AAE" w:rsidRDefault="0016533F" w:rsidP="0016533F">
      <w:pPr>
        <w:pStyle w:val="50"/>
        <w:shd w:val="clear" w:color="auto" w:fill="auto"/>
        <w:spacing w:before="0" w:line="240" w:lineRule="auto"/>
        <w:ind w:firstLine="580"/>
        <w:jc w:val="center"/>
      </w:pPr>
      <w:r>
        <w:t>№ 845 «</w:t>
      </w:r>
      <w:r w:rsidR="009E5B76">
        <w:t>Об утверждении Порядка получения муниципальными служащими, замещающими должности муниципальной службы в администрации муниципального образования город Горячий Ключ, разрешения</w:t>
      </w:r>
      <w:r>
        <w:t xml:space="preserve"> </w:t>
      </w:r>
      <w:r w:rsidR="009E5B76">
        <w:t>представителя нанимателя на уч</w:t>
      </w:r>
      <w:r>
        <w:t xml:space="preserve">астие на безвозмездной основе </w:t>
      </w:r>
      <w:r w:rsidR="002F68FC">
        <w:t xml:space="preserve">в </w:t>
      </w:r>
      <w:r w:rsidR="009E5B76">
        <w:t>управлении некоммерче</w:t>
      </w:r>
      <w:r w:rsidR="00AB40F3">
        <w:t>с</w:t>
      </w:r>
      <w:r w:rsidR="009E5B76">
        <w:t>кими организациями</w:t>
      </w:r>
    </w:p>
    <w:p w:rsidR="009E5B76" w:rsidRDefault="009E5B76" w:rsidP="000E5AAE">
      <w:pPr>
        <w:pStyle w:val="50"/>
        <w:shd w:val="clear" w:color="auto" w:fill="auto"/>
        <w:spacing w:before="0" w:line="240" w:lineRule="auto"/>
        <w:jc w:val="center"/>
      </w:pPr>
      <w:r>
        <w:t xml:space="preserve"> (кроме политических</w:t>
      </w:r>
      <w:r w:rsidR="000E5AAE">
        <w:t xml:space="preserve"> </w:t>
      </w:r>
      <w:r>
        <w:t>партий)</w:t>
      </w:r>
      <w:r w:rsidR="0016533F">
        <w:t>»</w:t>
      </w:r>
    </w:p>
    <w:p w:rsidR="009E5B76" w:rsidRDefault="009E5B76" w:rsidP="009E5B76">
      <w:pPr>
        <w:pStyle w:val="50"/>
        <w:shd w:val="clear" w:color="auto" w:fill="auto"/>
        <w:spacing w:before="0" w:line="240" w:lineRule="auto"/>
        <w:jc w:val="center"/>
      </w:pPr>
    </w:p>
    <w:p w:rsidR="000E5AAE" w:rsidRPr="000E5AAE" w:rsidRDefault="009E5B76" w:rsidP="000E5AAE">
      <w:pPr>
        <w:pStyle w:val="20"/>
        <w:shd w:val="clear" w:color="auto" w:fill="auto"/>
        <w:spacing w:after="0" w:line="240" w:lineRule="auto"/>
        <w:ind w:firstLine="760"/>
        <w:jc w:val="both"/>
      </w:pPr>
      <w:r>
        <w:t xml:space="preserve">В соответствии с </w:t>
      </w:r>
      <w:r w:rsidR="00183D1B">
        <w:t xml:space="preserve">частью 3 статьи 13 и </w:t>
      </w:r>
      <w:r>
        <w:t>пунктом 3 части 1 статьи 14 Федерального закона от</w:t>
      </w:r>
      <w:r w:rsidR="00183D1B">
        <w:t xml:space="preserve"> </w:t>
      </w:r>
      <w:r>
        <w:t>2 марта 2007 года №</w:t>
      </w:r>
      <w:r w:rsidR="008434E1">
        <w:t xml:space="preserve"> </w:t>
      </w:r>
      <w:r>
        <w:t>25-ФЗ «О муниципальной службе в Российской Федерации», пунктом 3 части 1 статьи 12 Закона Краснодарского края от 8 июня 2007 года №</w:t>
      </w:r>
      <w:r w:rsidR="008434E1">
        <w:t xml:space="preserve"> </w:t>
      </w:r>
      <w:r>
        <w:t>1244-КЗ «О муниципальной службе в Краснодарском крае»,</w:t>
      </w:r>
      <w:r w:rsidR="000E5AAE">
        <w:t xml:space="preserve"> </w:t>
      </w:r>
      <w:r w:rsidR="000E5AAE" w:rsidRPr="00911223">
        <w:t xml:space="preserve">п о с </w:t>
      </w:r>
      <w:proofErr w:type="gramStart"/>
      <w:r w:rsidR="000E5AAE" w:rsidRPr="00911223">
        <w:t>т</w:t>
      </w:r>
      <w:proofErr w:type="gramEnd"/>
      <w:r w:rsidR="000E5AAE" w:rsidRPr="00911223">
        <w:t xml:space="preserve"> а н о в л я ю:</w:t>
      </w:r>
    </w:p>
    <w:p w:rsidR="00CC3A91" w:rsidRDefault="009E5B76" w:rsidP="009E5B76">
      <w:pPr>
        <w:pStyle w:val="20"/>
        <w:shd w:val="clear" w:color="auto" w:fill="auto"/>
        <w:spacing w:after="0" w:line="240" w:lineRule="auto"/>
        <w:ind w:firstLine="760"/>
        <w:jc w:val="both"/>
      </w:pPr>
      <w:r>
        <w:t>1.</w:t>
      </w:r>
      <w:r w:rsidR="00CC3A91">
        <w:t xml:space="preserve"> Внести следующие изменения в постановление администрации муниципального образования город Горячий Ключ от 7 мая 2018 года № 845 «Об у</w:t>
      </w:r>
      <w:r>
        <w:t>твер</w:t>
      </w:r>
      <w:r w:rsidR="00CC3A91">
        <w:t>ждении Порядка</w:t>
      </w:r>
      <w:r>
        <w:t xml:space="preserve"> получения муниципальными служащими, замещающими должности муниципальной службы в администрации муниципального образования город Горячий Ключ,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  <w:r w:rsidR="00CC3A91">
        <w:t>» (далее – постановление) следующие изменения:</w:t>
      </w:r>
    </w:p>
    <w:p w:rsidR="009E5B76" w:rsidRDefault="00877D1D" w:rsidP="009E5B76">
      <w:pPr>
        <w:pStyle w:val="20"/>
        <w:shd w:val="clear" w:color="auto" w:fill="auto"/>
        <w:spacing w:after="0" w:line="240" w:lineRule="auto"/>
        <w:ind w:firstLine="760"/>
        <w:jc w:val="both"/>
      </w:pPr>
      <w:r>
        <w:t>1) в</w:t>
      </w:r>
      <w:r w:rsidR="00CC3A91">
        <w:t xml:space="preserve"> </w:t>
      </w:r>
      <w:r w:rsidR="00E4274E">
        <w:t>наименовании постановления</w:t>
      </w:r>
      <w:r w:rsidR="00EB2805">
        <w:t xml:space="preserve">, </w:t>
      </w:r>
      <w:r w:rsidR="00494F0F">
        <w:t>далее по тексту постановления и</w:t>
      </w:r>
      <w:r w:rsidR="00EB2805">
        <w:t xml:space="preserve"> приложения к нему</w:t>
      </w:r>
      <w:bookmarkStart w:id="0" w:name="_GoBack"/>
      <w:bookmarkEnd w:id="0"/>
      <w:r w:rsidR="00EB2805">
        <w:t xml:space="preserve"> слова «кроме политических партий» исключить;</w:t>
      </w:r>
    </w:p>
    <w:p w:rsidR="00EB2805" w:rsidRDefault="00EB2805" w:rsidP="009E5B76">
      <w:pPr>
        <w:pStyle w:val="20"/>
        <w:shd w:val="clear" w:color="auto" w:fill="auto"/>
        <w:spacing w:after="0" w:line="240" w:lineRule="auto"/>
        <w:ind w:firstLine="760"/>
        <w:jc w:val="both"/>
      </w:pPr>
      <w:r>
        <w:t>2</w:t>
      </w:r>
      <w:r w:rsidR="00877D1D">
        <w:t>)</w:t>
      </w:r>
      <w:r w:rsidR="00B9681A">
        <w:t xml:space="preserve"> </w:t>
      </w:r>
      <w:r w:rsidR="00877D1D">
        <w:t>п</w:t>
      </w:r>
      <w:r w:rsidR="00ED7673">
        <w:t>ункт 1 приложени</w:t>
      </w:r>
      <w:r w:rsidR="002018CA">
        <w:t>я к постановлению</w:t>
      </w:r>
      <w:r w:rsidR="00ED7673">
        <w:t xml:space="preserve"> изложить в следующей редакции:</w:t>
      </w:r>
    </w:p>
    <w:p w:rsidR="00732DF8" w:rsidRPr="003A1093" w:rsidRDefault="00732DF8" w:rsidP="00732DF8">
      <w:pPr>
        <w:pStyle w:val="20"/>
        <w:spacing w:after="0" w:line="240" w:lineRule="auto"/>
        <w:ind w:firstLine="708"/>
        <w:jc w:val="both"/>
      </w:pPr>
      <w:r>
        <w:t xml:space="preserve">«1. Настоящий Порядок разработан в соответствии с пунктом 3 части 1 статьи 14 Федерального закона от 2 марта 2007 года </w:t>
      </w:r>
      <w:r>
        <w:rPr>
          <w:lang w:bidi="en-US"/>
        </w:rPr>
        <w:t>№</w:t>
      </w:r>
      <w:r w:rsidRPr="00204265">
        <w:rPr>
          <w:lang w:bidi="en-US"/>
        </w:rPr>
        <w:t xml:space="preserve"> </w:t>
      </w:r>
      <w:r>
        <w:t xml:space="preserve">25-ФЗ                              «О муниципальной службе в Российской Федерации», пунктом 3 части 1 статьи 12 Закона Краснодарского края от 8 июня 2007 года № 1244-КЗ «О муниципальной службе в Краснодарском крае» и определяет процедуру получения муниципальными служащими, замещающими должности муниципальной службы в администрации муниципального образования город Горячий Ключ (далее - муниципальный служащий), разрешения представителя нанимателя на участие на безвозмездной основе в управлении общественной организацией </w:t>
      </w:r>
      <w:r w:rsidRPr="003A1093">
        <w:t xml:space="preserve">(кроме политической партии и органа профессионального союза, в том числе выборного органа первичной профсоюзной организации, созданной </w:t>
      </w:r>
      <w:r w:rsidRPr="003A1093">
        <w:lastRenderedPageBreak/>
        <w:t>в органе местного самоуправления, аппарате избирательной коми</w:t>
      </w:r>
      <w:r w:rsidR="001A47CB">
        <w:t>ссии муниципального образования</w:t>
      </w:r>
      <w:r w:rsidR="00D3381A">
        <w:t>;</w:t>
      </w:r>
      <w:r w:rsidRPr="003A1093">
        <w:t xml:space="preserve"> </w:t>
      </w:r>
      <w:r w:rsidR="00C663B2" w:rsidRPr="00C663B2">
        <w:t>участия в съезде (конференции) или общем собрании иной общественной организации</w:t>
      </w:r>
      <w:r w:rsidR="00C663B2">
        <w:t xml:space="preserve">, </w:t>
      </w:r>
      <w:r w:rsidRPr="003A1093">
        <w:t>жилищным, жилищно-строительным, гаражным кооперативами, товариществом собственников недвижимости (далее - некоммерческая организация)</w:t>
      </w:r>
      <w:r w:rsidR="00864C6C">
        <w:t>,</w:t>
      </w:r>
      <w:r w:rsidRPr="003A1093">
        <w:t xml:space="preserve"> в качестве единоличного исполнительного органа или вхождения в состав их коллегиальных органов управления,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</w:t>
      </w:r>
      <w:r w:rsidR="008D0613">
        <w:t>уставном капитале); иных случаях</w:t>
      </w:r>
      <w:r w:rsidRPr="003A1093">
        <w:t>, предусмотренных федеральными законами</w:t>
      </w:r>
      <w:r w:rsidR="00C518C6">
        <w:t>.»</w:t>
      </w:r>
      <w:r w:rsidRPr="003A1093">
        <w:t>.</w:t>
      </w:r>
    </w:p>
    <w:p w:rsidR="00703003" w:rsidRPr="00703003" w:rsidRDefault="00BD66A9" w:rsidP="002B0050">
      <w:pPr>
        <w:autoSpaceDE w:val="0"/>
        <w:autoSpaceDN w:val="0"/>
        <w:adjustRightInd w:val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3003">
        <w:rPr>
          <w:rFonts w:ascii="Times New Roman" w:hAnsi="Times New Roman" w:cs="Times New Roman"/>
          <w:sz w:val="28"/>
          <w:szCs w:val="28"/>
        </w:rPr>
        <w:t>.Отделу</w:t>
      </w:r>
      <w:r w:rsidR="00703003" w:rsidRPr="00341AD8">
        <w:rPr>
          <w:rFonts w:ascii="Times New Roman" w:hAnsi="Times New Roman" w:cs="Times New Roman"/>
          <w:sz w:val="28"/>
          <w:szCs w:val="28"/>
        </w:rPr>
        <w:t xml:space="preserve"> информационной политики и средств массовой информации </w:t>
      </w:r>
      <w:r w:rsidR="003F181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Горячий Ключ </w:t>
      </w:r>
      <w:r w:rsidR="00703003" w:rsidRPr="00341AD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03003">
        <w:rPr>
          <w:rFonts w:ascii="Times New Roman" w:hAnsi="Times New Roman" w:cs="Times New Roman"/>
          <w:sz w:val="28"/>
          <w:szCs w:val="28"/>
        </w:rPr>
        <w:t>Манасян</w:t>
      </w:r>
      <w:proofErr w:type="spellEnd"/>
      <w:r w:rsidR="00703003" w:rsidRPr="00341AD8">
        <w:rPr>
          <w:rFonts w:ascii="Times New Roman" w:hAnsi="Times New Roman" w:cs="Times New Roman"/>
          <w:sz w:val="28"/>
          <w:szCs w:val="28"/>
        </w:rPr>
        <w:t>)</w:t>
      </w:r>
      <w:r w:rsidR="00703003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703003" w:rsidRPr="00341AD8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</w:t>
      </w:r>
      <w:r w:rsidR="00703003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703003" w:rsidRDefault="00BD66A9" w:rsidP="002B0050">
      <w:pPr>
        <w:autoSpaceDE w:val="0"/>
        <w:autoSpaceDN w:val="0"/>
        <w:adjustRightInd w:val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3003" w:rsidRPr="00703003">
        <w:rPr>
          <w:rFonts w:ascii="Times New Roman" w:hAnsi="Times New Roman" w:cs="Times New Roman"/>
          <w:sz w:val="28"/>
          <w:szCs w:val="28"/>
        </w:rPr>
        <w:t>.</w:t>
      </w:r>
      <w:r w:rsidR="0070300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703003" w:rsidRDefault="00703003" w:rsidP="007030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814" w:rsidRPr="00341AD8" w:rsidRDefault="003F1814" w:rsidP="007030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003" w:rsidRDefault="00703003" w:rsidP="007030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41AD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03003" w:rsidRPr="00341AD8" w:rsidRDefault="00703003" w:rsidP="007030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F68FC">
        <w:rPr>
          <w:rFonts w:ascii="Times New Roman" w:hAnsi="Times New Roman" w:cs="Times New Roman"/>
          <w:sz w:val="28"/>
          <w:szCs w:val="28"/>
        </w:rPr>
        <w:t xml:space="preserve">        А.Н. </w:t>
      </w:r>
      <w:proofErr w:type="spellStart"/>
      <w:r w:rsidR="002F68FC"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</w:p>
    <w:p w:rsidR="00703003" w:rsidRDefault="00703003" w:rsidP="0070300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03003" w:rsidRDefault="00703003" w:rsidP="0070300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03003" w:rsidRDefault="00703003" w:rsidP="0070300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D17A4" w:rsidRDefault="00BD17A4" w:rsidP="00AB40F3">
      <w:pPr>
        <w:pStyle w:val="20"/>
        <w:shd w:val="clear" w:color="auto" w:fill="auto"/>
        <w:spacing w:after="0" w:line="240" w:lineRule="auto"/>
        <w:jc w:val="center"/>
      </w:pPr>
    </w:p>
    <w:p w:rsidR="009E5B76" w:rsidRDefault="009E5B76" w:rsidP="00AB40F3">
      <w:pPr>
        <w:pStyle w:val="20"/>
        <w:shd w:val="clear" w:color="auto" w:fill="auto"/>
        <w:spacing w:after="0" w:line="240" w:lineRule="auto"/>
        <w:jc w:val="center"/>
      </w:pPr>
    </w:p>
    <w:p w:rsidR="009A723A" w:rsidRDefault="00AB40F3" w:rsidP="00BD66A9">
      <w:pPr>
        <w:pStyle w:val="20"/>
        <w:spacing w:after="0" w:line="240" w:lineRule="auto"/>
        <w:jc w:val="both"/>
      </w:pPr>
      <w:r>
        <w:tab/>
      </w:r>
    </w:p>
    <w:p w:rsidR="009A723A" w:rsidRDefault="009A723A" w:rsidP="009E5B76">
      <w:pPr>
        <w:pStyle w:val="70"/>
        <w:shd w:val="clear" w:color="auto" w:fill="auto"/>
        <w:spacing w:after="155" w:line="200" w:lineRule="exact"/>
        <w:ind w:firstLine="580"/>
      </w:pPr>
    </w:p>
    <w:sectPr w:rsidR="009A723A" w:rsidSect="00BD66A9">
      <w:headerReference w:type="default" r:id="rId7"/>
      <w:pgSz w:w="11900" w:h="16840"/>
      <w:pgMar w:top="1134" w:right="661" w:bottom="935" w:left="1524" w:header="0" w:footer="3" w:gutter="0"/>
      <w:pgNumType w:start="4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3A" w:rsidRDefault="009A723A" w:rsidP="009E5B76">
      <w:r>
        <w:separator/>
      </w:r>
    </w:p>
  </w:endnote>
  <w:endnote w:type="continuationSeparator" w:id="0">
    <w:p w:rsidR="009A723A" w:rsidRDefault="009A723A" w:rsidP="009E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3A" w:rsidRDefault="009A723A" w:rsidP="009E5B76">
      <w:r>
        <w:separator/>
      </w:r>
    </w:p>
  </w:footnote>
  <w:footnote w:type="continuationSeparator" w:id="0">
    <w:p w:rsidR="009A723A" w:rsidRDefault="009A723A" w:rsidP="009E5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967132"/>
      <w:docPartObj>
        <w:docPartGallery w:val="Page Numbers (Top of Page)"/>
        <w:docPartUnique/>
      </w:docPartObj>
    </w:sdtPr>
    <w:sdtEndPr/>
    <w:sdtContent>
      <w:p w:rsidR="001F62A6" w:rsidRDefault="001F62A6">
        <w:pPr>
          <w:pStyle w:val="a5"/>
          <w:jc w:val="center"/>
        </w:pPr>
      </w:p>
      <w:p w:rsidR="001F62A6" w:rsidRDefault="001F62A6">
        <w:pPr>
          <w:pStyle w:val="a5"/>
          <w:jc w:val="center"/>
        </w:pPr>
        <w:r>
          <w:t>2</w:t>
        </w:r>
      </w:p>
    </w:sdtContent>
  </w:sdt>
  <w:p w:rsidR="009A723A" w:rsidRDefault="009A723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A05CA"/>
    <w:multiLevelType w:val="multilevel"/>
    <w:tmpl w:val="9A925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0F0B17"/>
    <w:multiLevelType w:val="multilevel"/>
    <w:tmpl w:val="35D0E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F81573"/>
    <w:multiLevelType w:val="hybridMultilevel"/>
    <w:tmpl w:val="24B45E5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 w15:restartNumberingAfterBreak="0">
    <w:nsid w:val="574702E8"/>
    <w:multiLevelType w:val="multilevel"/>
    <w:tmpl w:val="35D0E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B76"/>
    <w:rsid w:val="00066A97"/>
    <w:rsid w:val="00091D16"/>
    <w:rsid w:val="000B1E62"/>
    <w:rsid w:val="000C29C4"/>
    <w:rsid w:val="000E5AAE"/>
    <w:rsid w:val="001128E5"/>
    <w:rsid w:val="0016533F"/>
    <w:rsid w:val="00175381"/>
    <w:rsid w:val="00183D1B"/>
    <w:rsid w:val="001A47CB"/>
    <w:rsid w:val="001C03D3"/>
    <w:rsid w:val="001E6204"/>
    <w:rsid w:val="001F62A6"/>
    <w:rsid w:val="002018CA"/>
    <w:rsid w:val="00204985"/>
    <w:rsid w:val="00233F0E"/>
    <w:rsid w:val="002A4FF0"/>
    <w:rsid w:val="002B0050"/>
    <w:rsid w:val="002F68FC"/>
    <w:rsid w:val="00352EF7"/>
    <w:rsid w:val="00391906"/>
    <w:rsid w:val="003A1093"/>
    <w:rsid w:val="003F1814"/>
    <w:rsid w:val="00425366"/>
    <w:rsid w:val="00494F0F"/>
    <w:rsid w:val="00703003"/>
    <w:rsid w:val="0071254B"/>
    <w:rsid w:val="00732DF8"/>
    <w:rsid w:val="00740AF8"/>
    <w:rsid w:val="00742913"/>
    <w:rsid w:val="008434E1"/>
    <w:rsid w:val="00864C6C"/>
    <w:rsid w:val="00877D1D"/>
    <w:rsid w:val="008D0613"/>
    <w:rsid w:val="008D40E8"/>
    <w:rsid w:val="009223D3"/>
    <w:rsid w:val="009940CE"/>
    <w:rsid w:val="009A723A"/>
    <w:rsid w:val="009E5B76"/>
    <w:rsid w:val="00A64081"/>
    <w:rsid w:val="00AB40F3"/>
    <w:rsid w:val="00B9681A"/>
    <w:rsid w:val="00BC0366"/>
    <w:rsid w:val="00BD17A4"/>
    <w:rsid w:val="00BD66A9"/>
    <w:rsid w:val="00C518C6"/>
    <w:rsid w:val="00C51DCE"/>
    <w:rsid w:val="00C663B2"/>
    <w:rsid w:val="00CB5717"/>
    <w:rsid w:val="00CC3A91"/>
    <w:rsid w:val="00D3381A"/>
    <w:rsid w:val="00D63AAC"/>
    <w:rsid w:val="00DA2DBE"/>
    <w:rsid w:val="00E4274E"/>
    <w:rsid w:val="00EB24B3"/>
    <w:rsid w:val="00EB2805"/>
    <w:rsid w:val="00ED7673"/>
    <w:rsid w:val="00E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168BD1-DCCC-43F2-B082-CD8910FC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5B7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0E5AAE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9E5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E5B76"/>
    <w:rPr>
      <w:rFonts w:eastAsia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5B76"/>
    <w:rPr>
      <w:rFonts w:eastAsia="Times New Roman"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E5B76"/>
    <w:rPr>
      <w:rFonts w:eastAsia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5B76"/>
    <w:rPr>
      <w:rFonts w:eastAsia="Times New Roman"/>
      <w:b/>
      <w:bCs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9E5B76"/>
    <w:rPr>
      <w:rFonts w:eastAsia="Times New Roman"/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rsid w:val="009E5B7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"/>
    <w:basedOn w:val="a3"/>
    <w:rsid w:val="009E5B7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9E5B76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imesNewRoman11pt">
    <w:name w:val="Колонтитул + Times New Roman;11 pt"/>
    <w:basedOn w:val="a3"/>
    <w:rsid w:val="009E5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E5B76"/>
    <w:rPr>
      <w:rFonts w:eastAsia="Times New Roman"/>
      <w:sz w:val="22"/>
      <w:szCs w:val="22"/>
      <w:shd w:val="clear" w:color="auto" w:fill="FFFFFF"/>
    </w:rPr>
  </w:style>
  <w:style w:type="character" w:customStyle="1" w:styleId="7Exact">
    <w:name w:val="Основной текст (7) Exact"/>
    <w:basedOn w:val="a0"/>
    <w:rsid w:val="009E5B7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9E5B7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5B7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5B76"/>
    <w:pPr>
      <w:shd w:val="clear" w:color="auto" w:fill="FFFFFF"/>
      <w:spacing w:after="240" w:line="25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E5B76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9E5B76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E5B76"/>
    <w:pPr>
      <w:shd w:val="clear" w:color="auto" w:fill="FFFFFF"/>
      <w:spacing w:before="420" w:line="317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9E5B76"/>
    <w:pPr>
      <w:shd w:val="clear" w:color="auto" w:fill="FFFFFF"/>
      <w:spacing w:before="720" w:line="31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9E5B76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80">
    <w:name w:val="Основной текст (8)"/>
    <w:basedOn w:val="a"/>
    <w:link w:val="8"/>
    <w:rsid w:val="009E5B76"/>
    <w:pPr>
      <w:shd w:val="clear" w:color="auto" w:fill="FFFFFF"/>
      <w:spacing w:before="240" w:after="240" w:line="0" w:lineRule="atLeast"/>
      <w:ind w:firstLine="580"/>
      <w:jc w:val="both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9E5B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5B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E5B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5B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0E5AAE"/>
    <w:rPr>
      <w:rFonts w:ascii="Arial" w:hAnsi="Arial" w:cs="Arial"/>
      <w:b/>
      <w:bCs/>
      <w:color w:val="26282F"/>
      <w:sz w:val="24"/>
      <w:szCs w:val="24"/>
    </w:rPr>
  </w:style>
  <w:style w:type="paragraph" w:customStyle="1" w:styleId="formattext">
    <w:name w:val="formattext"/>
    <w:basedOn w:val="a"/>
    <w:rsid w:val="00BD17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Hyperlink"/>
    <w:basedOn w:val="a0"/>
    <w:uiPriority w:val="99"/>
    <w:semiHidden/>
    <w:unhideWhenUsed/>
    <w:rsid w:val="00BD17A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D66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66A9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Луценко Юлина</cp:lastModifiedBy>
  <cp:revision>44</cp:revision>
  <cp:lastPrinted>2019-04-18T07:54:00Z</cp:lastPrinted>
  <dcterms:created xsi:type="dcterms:W3CDTF">2018-04-09T09:00:00Z</dcterms:created>
  <dcterms:modified xsi:type="dcterms:W3CDTF">2019-04-18T08:10:00Z</dcterms:modified>
</cp:coreProperties>
</file>