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85" w:rsidRDefault="0080050A" w:rsidP="00DE2FE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050A">
        <w:rPr>
          <w:rFonts w:ascii="Times New Roman" w:hAnsi="Times New Roman" w:cs="Times New Roman"/>
          <w:b/>
          <w:sz w:val="28"/>
          <w:szCs w:val="28"/>
        </w:rPr>
        <w:t>Земельный кодекс Российской Федерации от 25 октября 2001 г. N 136-ФЗ</w:t>
      </w:r>
    </w:p>
    <w:p w:rsidR="0080050A" w:rsidRPr="0080050A" w:rsidRDefault="0080050A" w:rsidP="0080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Статья 7. Состав земель в Российской Федерации</w:t>
      </w:r>
    </w:p>
    <w:p w:rsidR="0080050A" w:rsidRPr="0080050A" w:rsidRDefault="0080050A" w:rsidP="0080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1. Земли в Российской Федерации по целевому назначению подразделяются на следующие категории: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1) земли сельскохозяйственного назначения;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2) земли населенных пунктов;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4) земли особо охраняемых территорий и объектов;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5) земли лесного фонда;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6) земли водного фонда;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7) земли запаса.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80050A" w:rsidRPr="0080050A" w:rsidRDefault="0080050A" w:rsidP="008005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80050A" w:rsidRPr="0080050A" w:rsidRDefault="0080050A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80050A" w:rsidRPr="0080050A" w:rsidRDefault="0080050A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50A">
        <w:rPr>
          <w:rFonts w:ascii="Times New Roman" w:hAnsi="Times New Roman" w:cs="Times New Roman"/>
          <w:sz w:val="28"/>
          <w:szCs w:val="28"/>
        </w:rPr>
        <w:t>3.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случаях, предусмотренных федеральными законами, законами и иными нормативными правовыми актами субъектов Российской Федерации, нормативными правовыми актами органов местного самоуправления, может быть установлен особый правовой режим использования земель указанных категорий.</w:t>
      </w:r>
    </w:p>
    <w:p w:rsid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ья 13. Содержание охраны земель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1) воспроизводству плодородия земель сельскохозяйственного назначения;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3. Мероприятия по охране земель проводятся в соответствии с настоящим Кодексом, Федеральным законом от 16 июля 1998 года N 101-ФЗ "О государственном регулировании обеспечения плодородия земель сельскохозяйственного назначения", Федеральным законом от 10 января 2002 года N 7-ФЗ "Об охране окружающей среды".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6. Порядок проведения рекультивации земель устанавливается Правительством Российской Федерации.</w:t>
      </w: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 порядке, установленном Правительством Российской Федерации.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статьей 57 настоящего Кодекса.</w:t>
      </w:r>
    </w:p>
    <w:p w:rsidR="0080050A" w:rsidRPr="0080050A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9. Охрана земель, занятых оленьими пастбищами в районах Крайнего Севера, отгонными, сезонными пастбищами,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804085" w:rsidRDefault="00323D80" w:rsidP="008005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3D80">
        <w:rPr>
          <w:rFonts w:ascii="Times New Roman" w:hAnsi="Times New Roman" w:cs="Times New Roman"/>
          <w:sz w:val="28"/>
          <w:szCs w:val="28"/>
        </w:rPr>
        <w:t>Статья 25. Основа</w:t>
      </w:r>
      <w:r>
        <w:rPr>
          <w:rFonts w:ascii="Times New Roman" w:hAnsi="Times New Roman" w:cs="Times New Roman"/>
          <w:sz w:val="28"/>
          <w:szCs w:val="28"/>
        </w:rPr>
        <w:t>ния возникновения прав на землю</w:t>
      </w: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Федеральным законом от 3 июля 2016 г. N 361-ФЗ в пункт 1 статьи 25 настоящего Кодекса внесены изменения, вступающие в силу с 1 января 2017 г.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1. 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недвижимости".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Статья 26. Документы о правах на земельные участки</w:t>
      </w: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Федеральным законом от 3 июля 2016 г. N 361-ФЗ в пункт 1 статьи 26 настоящего Кодекса внесены изменения, вступающие в силу с 1 января 2017 г.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1. Права на земельные участки, предусмотренные главами III и IV настоящего Кодекса, удостоверяются документами в порядке, установленном Федеральным законом "О государственной регистрации недвижимости".</w:t>
      </w: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Федеральным законом от 8 марта 2015 г. N 48-ФЗ в пункт 2 статьи 26 настоящего Кодекса внесены изменения, распространяющиеся на правоотношен</w:t>
      </w:r>
      <w:r>
        <w:rPr>
          <w:rFonts w:ascii="Times New Roman" w:hAnsi="Times New Roman" w:cs="Times New Roman"/>
          <w:sz w:val="28"/>
          <w:szCs w:val="28"/>
        </w:rPr>
        <w:t>ия, возникшие с 1 марта 2015 г.</w:t>
      </w:r>
    </w:p>
    <w:p w:rsidR="00323D80" w:rsidRPr="0080050A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Статья 42. Обязанности собственников земельных участков и лиц, не являющихся собственниками земельных участков, по и</w:t>
      </w:r>
      <w:r>
        <w:rPr>
          <w:rFonts w:ascii="Times New Roman" w:hAnsi="Times New Roman" w:cs="Times New Roman"/>
          <w:sz w:val="28"/>
          <w:szCs w:val="28"/>
        </w:rPr>
        <w:t>спользованию земельных участков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Собственники земельных участков и лица, не являющиеся собственника</w:t>
      </w:r>
      <w:r>
        <w:rPr>
          <w:rFonts w:ascii="Times New Roman" w:hAnsi="Times New Roman" w:cs="Times New Roman"/>
          <w:sz w:val="28"/>
          <w:szCs w:val="28"/>
        </w:rPr>
        <w:t>ми земельных участков, обязаны: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</w:t>
      </w:r>
      <w:r>
        <w:rPr>
          <w:rFonts w:ascii="Times New Roman" w:hAnsi="Times New Roman" w:cs="Times New Roman"/>
          <w:sz w:val="28"/>
          <w:szCs w:val="28"/>
        </w:rPr>
        <w:t>е земле как природному объекту;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</w:t>
      </w:r>
      <w:r>
        <w:rPr>
          <w:rFonts w:ascii="Times New Roman" w:hAnsi="Times New Roman" w:cs="Times New Roman"/>
          <w:sz w:val="28"/>
          <w:szCs w:val="28"/>
        </w:rPr>
        <w:t>сле меры пожарной безопасности;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</w:t>
      </w:r>
      <w:r>
        <w:rPr>
          <w:rFonts w:ascii="Times New Roman" w:hAnsi="Times New Roman" w:cs="Times New Roman"/>
          <w:sz w:val="28"/>
          <w:szCs w:val="28"/>
        </w:rPr>
        <w:t>стков предусмотрены договорами;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своевременн</w:t>
      </w:r>
      <w:r>
        <w:rPr>
          <w:rFonts w:ascii="Times New Roman" w:hAnsi="Times New Roman" w:cs="Times New Roman"/>
          <w:sz w:val="28"/>
          <w:szCs w:val="28"/>
        </w:rPr>
        <w:t>о производить платежи за землю;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323D80" w:rsidRPr="00323D80" w:rsidRDefault="00323D80" w:rsidP="00323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323D80"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 w:rsidRPr="00323D80">
        <w:rPr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</w:p>
    <w:p w:rsidR="00323D80" w:rsidRPr="00323D80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4085" w:rsidRPr="0080050A" w:rsidRDefault="00323D80" w:rsidP="0032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3D80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настоящим Кодексом, федеральными законами.</w:t>
      </w:r>
    </w:p>
    <w:sectPr w:rsidR="00804085" w:rsidRPr="0080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D"/>
    <w:rsid w:val="00010946"/>
    <w:rsid w:val="000A7EAD"/>
    <w:rsid w:val="000B5E8B"/>
    <w:rsid w:val="001F6AB0"/>
    <w:rsid w:val="00323D80"/>
    <w:rsid w:val="00475B47"/>
    <w:rsid w:val="004826F7"/>
    <w:rsid w:val="00726E4C"/>
    <w:rsid w:val="0080050A"/>
    <w:rsid w:val="00804085"/>
    <w:rsid w:val="0084195B"/>
    <w:rsid w:val="00B13BD2"/>
    <w:rsid w:val="00C1133D"/>
    <w:rsid w:val="00C6650F"/>
    <w:rsid w:val="00CA0955"/>
    <w:rsid w:val="00CD09EC"/>
    <w:rsid w:val="00DE2FE5"/>
    <w:rsid w:val="00E0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B9399-E738-413C-B381-A78310DC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2FE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0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Пусько Диана</dc:creator>
  <cp:keywords/>
  <dc:description/>
  <cp:lastModifiedBy>Андреева Нина</cp:lastModifiedBy>
  <cp:revision>3</cp:revision>
  <cp:lastPrinted>2018-12-25T11:03:00Z</cp:lastPrinted>
  <dcterms:created xsi:type="dcterms:W3CDTF">2018-12-26T06:55:00Z</dcterms:created>
  <dcterms:modified xsi:type="dcterms:W3CDTF">2018-12-26T07:03:00Z</dcterms:modified>
</cp:coreProperties>
</file>