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sz w:val="28"/>
        </w:rPr>
        <w:t xml:space="preserve">Об утверждении административного регламента предоставления администрацией муниципального образования город Горячий Ключ Краснодарского края муниципальной услуги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Предварительное согласование предоставления земельного участка</w:t>
      </w:r>
      <w:r>
        <w:rPr>
          <w:b/>
          <w:sz w:val="28"/>
          <w:szCs w:val="28"/>
        </w:rPr>
        <w:t>»</w:t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right="-180" w:firstLine="709"/>
        <w:jc w:val="both"/>
        <w:rPr/>
      </w:pPr>
      <w:r>
        <w:rPr>
          <w:sz w:val="27"/>
          <w:szCs w:val="27"/>
        </w:rPr>
        <w:t>В соответствии с Земельным кодексом Российской Федерации, Уставом муниципального образования город Горячий Ключ, Федеральным законом от      27 июля 2010 года № 210-ФЗ  «Об организации предоставления государственных и муниципальных услуг», в целях упорядочения предоставления муниципальных услуг администрацией муниципального образования город Горячий Ключ Краснодарского края</w:t>
      </w:r>
      <w:r>
        <w:rPr>
          <w:sz w:val="28"/>
          <w:szCs w:val="28"/>
        </w:rPr>
        <w:t>,</w:t>
      </w:r>
      <w:r>
        <w:rPr>
          <w:sz w:val="27"/>
          <w:szCs w:val="27"/>
        </w:rPr>
        <w:t xml:space="preserve"> </w:t>
      </w:r>
      <w:r>
        <w:rPr>
          <w:spacing w:val="40"/>
          <w:sz w:val="27"/>
          <w:szCs w:val="27"/>
        </w:rPr>
        <w:t>постановляю</w:t>
      </w:r>
      <w:r>
        <w:rPr>
          <w:sz w:val="27"/>
          <w:szCs w:val="27"/>
        </w:rPr>
        <w:t>:</w:t>
      </w:r>
    </w:p>
    <w:p>
      <w:pPr>
        <w:pStyle w:val="Normal"/>
        <w:ind w:right="-180"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-180" w:firstLine="709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 административный регламент предоставления администрацией муниципального образования город Горячий Ключ Краснодарского края муниципальной услуги «</w:t>
      </w:r>
      <w:r>
        <w:rPr>
          <w:bCs/>
          <w:sz w:val="28"/>
          <w:szCs w:val="28"/>
        </w:rPr>
        <w:t>Предварительное согласование предоставления земельного участка</w:t>
      </w:r>
      <w:r>
        <w:rPr>
          <w:sz w:val="27"/>
          <w:szCs w:val="27"/>
        </w:rPr>
        <w:t>».</w:t>
      </w:r>
    </w:p>
    <w:p>
      <w:pPr>
        <w:pStyle w:val="Normal"/>
        <w:ind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следующие постановления администрации муниципального образования город  Горячий Ключ Краснодарского края:</w:t>
      </w:r>
    </w:p>
    <w:p>
      <w:pPr>
        <w:pStyle w:val="Normal"/>
        <w:ind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 марта 2012 года № 526 «Об утверждении административного регламента предоставления муниципальной услуги: «Предоставление земельных участков для строительства на основании материалов предварительного согласования мест размещения объектов»;</w:t>
      </w:r>
    </w:p>
    <w:p>
      <w:pPr>
        <w:pStyle w:val="Normal"/>
        <w:ind w:right="-18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21 мая 2015 года № 891 «Об утверждении административного регламента предоставления муниципальной услуги «</w:t>
      </w:r>
      <w:r>
        <w:rPr>
          <w:bCs/>
          <w:sz w:val="28"/>
          <w:szCs w:val="28"/>
        </w:rPr>
        <w:t>Предварительное согласование предоставления земельного участка</w:t>
      </w:r>
      <w:r>
        <w:rPr>
          <w:sz w:val="28"/>
          <w:szCs w:val="28"/>
        </w:rPr>
        <w:t>».</w:t>
      </w:r>
    </w:p>
    <w:p>
      <w:pPr>
        <w:pStyle w:val="Normal"/>
        <w:ind w:right="-165"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Краснодарского края (Манасян) опубликовать настоящее постановление в средствах массовой информации.</w:t>
      </w:r>
    </w:p>
    <w:p>
      <w:pPr>
        <w:pStyle w:val="Normal"/>
        <w:ind w:right="-180" w:firstLine="709"/>
        <w:jc w:val="both"/>
        <w:rPr>
          <w:sz w:val="28"/>
        </w:rPr>
      </w:pPr>
      <w:r>
        <w:rPr>
          <w:sz w:val="28"/>
        </w:rPr>
        <w:t>4. Контроль за выполнением настоящего постановления возложить на первого заместителя главы муниципального образования город Горячий Ключ Д.Г.Карпенко.</w:t>
      </w:r>
    </w:p>
    <w:p>
      <w:pPr>
        <w:pStyle w:val="Normal"/>
        <w:ind w:right="-180" w:firstLine="709"/>
        <w:jc w:val="both"/>
        <w:rPr>
          <w:sz w:val="28"/>
          <w:szCs w:val="28"/>
        </w:rPr>
      </w:pPr>
      <w:r>
        <w:rPr>
          <w:sz w:val="28"/>
        </w:rPr>
        <w:t>5. Постановление вступает в силу со дня его официального опубликования.</w:t>
      </w:r>
    </w:p>
    <w:p>
      <w:pPr>
        <w:pStyle w:val="Normal"/>
        <w:ind w:right="-180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80" w:hanging="0"/>
        <w:rPr/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ind w:right="-180" w:hanging="0"/>
        <w:rPr/>
      </w:pPr>
      <w:r>
        <w:rPr>
          <w:sz w:val="28"/>
          <w:szCs w:val="28"/>
        </w:rPr>
        <w:t>город Горячий Ключ                                                                     И.А.Федоровский</w:t>
      </w:r>
    </w:p>
    <w:sectPr>
      <w:type w:val="nextPage"/>
      <w:pgSz w:w="11906" w:h="16838"/>
      <w:pgMar w:left="1701" w:right="851" w:header="0" w:top="993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599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d6599a"/>
    <w:rPr>
      <w:rFonts w:ascii="Symbol" w:hAnsi="Symbol" w:cs="StarSymbol"/>
      <w:sz w:val="18"/>
      <w:szCs w:val="18"/>
    </w:rPr>
  </w:style>
  <w:style w:type="character" w:styleId="AbsatzStandardschriftart" w:customStyle="1">
    <w:name w:val="Absatz-Standardschriftart"/>
    <w:qFormat/>
    <w:rsid w:val="00d6599a"/>
    <w:rPr/>
  </w:style>
  <w:style w:type="character" w:styleId="WWAbsatzStandardschriftart" w:customStyle="1">
    <w:name w:val="WW-Absatz-Standardschriftart"/>
    <w:qFormat/>
    <w:rsid w:val="00d6599a"/>
    <w:rPr/>
  </w:style>
  <w:style w:type="character" w:styleId="WWAbsatzStandardschriftart1" w:customStyle="1">
    <w:name w:val="WW-Absatz-Standardschriftart1"/>
    <w:qFormat/>
    <w:rsid w:val="00d6599a"/>
    <w:rPr/>
  </w:style>
  <w:style w:type="character" w:styleId="WWAbsatzStandardschriftart11" w:customStyle="1">
    <w:name w:val="WW-Absatz-Standardschriftart11"/>
    <w:qFormat/>
    <w:rsid w:val="00d6599a"/>
    <w:rPr/>
  </w:style>
  <w:style w:type="character" w:styleId="WWAbsatzStandardschriftart111" w:customStyle="1">
    <w:name w:val="WW-Absatz-Standardschriftart111"/>
    <w:qFormat/>
    <w:rsid w:val="00d6599a"/>
    <w:rPr/>
  </w:style>
  <w:style w:type="character" w:styleId="2" w:customStyle="1">
    <w:name w:val="Основной шрифт абзаца2"/>
    <w:qFormat/>
    <w:rsid w:val="00d6599a"/>
    <w:rPr/>
  </w:style>
  <w:style w:type="character" w:styleId="WWAbsatzStandardschriftart1111" w:customStyle="1">
    <w:name w:val="WW-Absatz-Standardschriftart1111"/>
    <w:qFormat/>
    <w:rsid w:val="00d6599a"/>
    <w:rPr/>
  </w:style>
  <w:style w:type="character" w:styleId="WWAbsatzStandardschriftart11111" w:customStyle="1">
    <w:name w:val="WW-Absatz-Standardschriftart11111"/>
    <w:qFormat/>
    <w:rsid w:val="00d6599a"/>
    <w:rPr/>
  </w:style>
  <w:style w:type="character" w:styleId="WWAbsatzStandardschriftart111111" w:customStyle="1">
    <w:name w:val="WW-Absatz-Standardschriftart111111"/>
    <w:qFormat/>
    <w:rsid w:val="00d6599a"/>
    <w:rPr/>
  </w:style>
  <w:style w:type="character" w:styleId="1" w:customStyle="1">
    <w:name w:val="Основной шрифт абзаца1"/>
    <w:qFormat/>
    <w:rsid w:val="00d6599a"/>
    <w:rPr/>
  </w:style>
  <w:style w:type="character" w:styleId="Style14" w:customStyle="1">
    <w:name w:val="Цветовое выделение"/>
    <w:qFormat/>
    <w:rsid w:val="00d6599a"/>
    <w:rPr>
      <w:b/>
      <w:bCs/>
      <w:color w:val="000080"/>
      <w:sz w:val="20"/>
      <w:szCs w:val="20"/>
    </w:rPr>
  </w:style>
  <w:style w:type="character" w:styleId="Style15" w:customStyle="1">
    <w:name w:val="Символ нумерации"/>
    <w:qFormat/>
    <w:rsid w:val="00d6599a"/>
    <w:rPr/>
  </w:style>
  <w:style w:type="character" w:styleId="Style16" w:customStyle="1">
    <w:name w:val="Маркеры списка"/>
    <w:qFormat/>
    <w:rsid w:val="00d6599a"/>
    <w:rPr>
      <w:rFonts w:ascii="StarSymbol" w:hAnsi="StarSymbol" w:eastAsia="StarSymbol" w:cs="StarSymbol"/>
      <w:sz w:val="18"/>
      <w:szCs w:val="18"/>
    </w:rPr>
  </w:style>
  <w:style w:type="character" w:styleId="ListLabel1">
    <w:name w:val="ListLabel 1"/>
    <w:qFormat/>
    <w:rPr>
      <w:rFonts w:cs="StarSymbol"/>
      <w:sz w:val="18"/>
      <w:szCs w:val="18"/>
    </w:rPr>
  </w:style>
  <w:style w:type="character" w:styleId="ListLabel2">
    <w:name w:val="ListLabel 2"/>
    <w:qFormat/>
    <w:rPr>
      <w:rFonts w:cs="StarSymbol"/>
      <w:sz w:val="18"/>
      <w:szCs w:val="18"/>
    </w:rPr>
  </w:style>
  <w:style w:type="character" w:styleId="ListLabel3">
    <w:name w:val="ListLabel 3"/>
    <w:qFormat/>
    <w:rPr>
      <w:rFonts w:cs="StarSymbol"/>
      <w:sz w:val="18"/>
      <w:szCs w:val="18"/>
    </w:rPr>
  </w:style>
  <w:style w:type="character" w:styleId="ListLabel4">
    <w:name w:val="ListLabel 4"/>
    <w:qFormat/>
    <w:rPr>
      <w:rFonts w:cs="StarSymbol"/>
      <w:sz w:val="18"/>
      <w:szCs w:val="18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cs="StarSymbol"/>
      <w:sz w:val="18"/>
      <w:szCs w:val="18"/>
    </w:rPr>
  </w:style>
  <w:style w:type="character" w:styleId="ListLabel7">
    <w:name w:val="ListLabel 7"/>
    <w:qFormat/>
    <w:rPr>
      <w:rFonts w:cs="StarSymbol"/>
      <w:sz w:val="18"/>
      <w:szCs w:val="18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paragraph" w:styleId="Style17" w:customStyle="1">
    <w:name w:val="Заголовок"/>
    <w:basedOn w:val="Normal"/>
    <w:next w:val="Style18"/>
    <w:qFormat/>
    <w:rsid w:val="00d6599a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8">
    <w:name w:val="Body Text"/>
    <w:basedOn w:val="Normal"/>
    <w:semiHidden/>
    <w:rsid w:val="00d6599a"/>
    <w:pPr>
      <w:spacing w:before="0" w:after="120"/>
    </w:pPr>
    <w:rPr/>
  </w:style>
  <w:style w:type="paragraph" w:styleId="Style19">
    <w:name w:val="List"/>
    <w:basedOn w:val="Style18"/>
    <w:semiHidden/>
    <w:rsid w:val="00d6599a"/>
    <w:pPr/>
    <w:rPr>
      <w:rFonts w:ascii="Arial" w:hAnsi="Arial"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21" w:customStyle="1">
    <w:name w:val="Название2"/>
    <w:basedOn w:val="Normal"/>
    <w:qFormat/>
    <w:rsid w:val="00d6599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22" w:customStyle="1">
    <w:name w:val="Указатель2"/>
    <w:basedOn w:val="Normal"/>
    <w:qFormat/>
    <w:rsid w:val="00d6599a"/>
    <w:pPr>
      <w:suppressLineNumbers/>
    </w:pPr>
    <w:rPr>
      <w:rFonts w:ascii="Arial" w:hAnsi="Arial" w:cs="Tahoma"/>
    </w:rPr>
  </w:style>
  <w:style w:type="paragraph" w:styleId="11" w:customStyle="1">
    <w:name w:val="Название1"/>
    <w:basedOn w:val="Normal"/>
    <w:qFormat/>
    <w:rsid w:val="00d6599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2" w:customStyle="1">
    <w:name w:val="Указатель1"/>
    <w:basedOn w:val="Normal"/>
    <w:qFormat/>
    <w:rsid w:val="00d6599a"/>
    <w:pPr>
      <w:suppressLineNumbers/>
    </w:pPr>
    <w:rPr>
      <w:rFonts w:ascii="Arial" w:hAnsi="Arial" w:cs="Tahoma"/>
    </w:rPr>
  </w:style>
  <w:style w:type="paragraph" w:styleId="Style22">
    <w:name w:val="Body Text Indent"/>
    <w:basedOn w:val="Normal"/>
    <w:semiHidden/>
    <w:rsid w:val="00d6599a"/>
    <w:pPr>
      <w:ind w:right="4535" w:firstLine="567"/>
      <w:jc w:val="both"/>
    </w:pPr>
    <w:rPr>
      <w:sz w:val="27"/>
    </w:rPr>
  </w:style>
  <w:style w:type="paragraph" w:styleId="BalloonText">
    <w:name w:val="Balloon Text"/>
    <w:basedOn w:val="Normal"/>
    <w:qFormat/>
    <w:rsid w:val="00d6599a"/>
    <w:pPr/>
    <w:rPr>
      <w:rFonts w:ascii="Tahoma" w:hAnsi="Tahoma" w:cs="Tahoma"/>
      <w:sz w:val="16"/>
      <w:szCs w:val="16"/>
    </w:rPr>
  </w:style>
  <w:style w:type="paragraph" w:styleId="Style23" w:customStyle="1">
    <w:name w:val="Таблицы (моноширинный)"/>
    <w:basedOn w:val="Normal"/>
    <w:qFormat/>
    <w:rsid w:val="00d6599a"/>
    <w:pPr>
      <w:widowControl w:val="false"/>
      <w:jc w:val="both"/>
    </w:pPr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C3095-0A0D-4F11-8B26-CFBE5EED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LibreOffice/5.1.2.2$Windows_x86 LibreOffice_project/d3bf12ecb743fc0d20e0be0c58ca359301eb705f</Application>
  <Pages>1</Pages>
  <Words>202</Words>
  <Characters>1698</Characters>
  <CharactersWithSpaces>1964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2017-02-06T14:23:00Z</dcterms:created>
  <dc:creator>компьютер7</dc:creator>
  <dc:description/>
  <dc:language>ru-RU</dc:language>
  <cp:lastModifiedBy/>
  <cp:lastPrinted>2015-06-02T06:45:00Z</cp:lastPrinted>
  <dcterms:modified xsi:type="dcterms:W3CDTF">2018-04-17T18:13:55Z</dcterms:modified>
  <cp:revision>5</cp:revision>
  <dc:subject/>
  <dc:title>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Горячий Ключ Краснодарского края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