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23" w:rsidRDefault="007A2123" w:rsidP="007A2123">
      <w:pPr>
        <w:jc w:val="center"/>
        <w:rPr>
          <w:sz w:val="28"/>
          <w:szCs w:val="27"/>
        </w:rPr>
      </w:pPr>
      <w:bookmarkStart w:id="0" w:name="_GoBack"/>
      <w:bookmarkEnd w:id="0"/>
      <w:r>
        <w:rPr>
          <w:sz w:val="28"/>
          <w:szCs w:val="27"/>
        </w:rPr>
        <w:t>Перечень</w:t>
      </w:r>
    </w:p>
    <w:p w:rsidR="007A2123" w:rsidRDefault="007A2123" w:rsidP="007A2123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мер государственной поддержки субъектов предпринимательской, в </w:t>
      </w:r>
      <w:proofErr w:type="spellStart"/>
      <w:r>
        <w:rPr>
          <w:sz w:val="28"/>
          <w:szCs w:val="27"/>
        </w:rPr>
        <w:t>т.ч</w:t>
      </w:r>
      <w:proofErr w:type="spellEnd"/>
      <w:r>
        <w:rPr>
          <w:sz w:val="28"/>
          <w:szCs w:val="27"/>
        </w:rPr>
        <w:t>.</w:t>
      </w:r>
    </w:p>
    <w:p w:rsidR="007A2123" w:rsidRDefault="007A2123" w:rsidP="007A2123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инвестиционной деятельности, утвержденных администрацией </w:t>
      </w:r>
    </w:p>
    <w:p w:rsidR="007A2123" w:rsidRDefault="007A2123" w:rsidP="007A2123">
      <w:pPr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муниципального образования город Горячий Ключ</w:t>
      </w:r>
    </w:p>
    <w:p w:rsidR="007A2123" w:rsidRDefault="007A2123" w:rsidP="007A2123">
      <w:pPr>
        <w:jc w:val="center"/>
        <w:rPr>
          <w:sz w:val="24"/>
          <w:szCs w:val="24"/>
        </w:rPr>
      </w:pPr>
    </w:p>
    <w:p w:rsidR="007A2123" w:rsidRDefault="007A2123" w:rsidP="007A21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 w:rsidRPr="002974D6">
        <w:rPr>
          <w:sz w:val="28"/>
          <w:szCs w:val="27"/>
        </w:rPr>
        <w:t xml:space="preserve">В соответствии с </w:t>
      </w:r>
      <w:r>
        <w:rPr>
          <w:sz w:val="28"/>
          <w:szCs w:val="27"/>
        </w:rPr>
        <w:t>р</w:t>
      </w:r>
      <w:r w:rsidRPr="002974D6">
        <w:rPr>
          <w:sz w:val="28"/>
          <w:szCs w:val="27"/>
        </w:rPr>
        <w:t>ешением Совета муниципального образования город Горячий Ключ от 17 ноября 2017 г. № 270</w:t>
      </w:r>
      <w:r>
        <w:rPr>
          <w:sz w:val="28"/>
          <w:szCs w:val="27"/>
        </w:rPr>
        <w:t xml:space="preserve"> «О внесении изменений в решение Совета муниципального образования город Горячий Ключ от 28 ноября 2014 года № 349 «О земельном налоге»</w:t>
      </w:r>
      <w:r w:rsidRPr="002974D6">
        <w:rPr>
          <w:sz w:val="28"/>
          <w:szCs w:val="27"/>
        </w:rPr>
        <w:t xml:space="preserve"> установлена процентная ставка в размере 1,0 процента в отношении земельных участков, предназначенных для размещения объектов рекреационного и лечебно-оздоровительного назначения, а также 0,15 процент</w:t>
      </w:r>
      <w:r>
        <w:rPr>
          <w:sz w:val="28"/>
          <w:szCs w:val="27"/>
        </w:rPr>
        <w:t>а</w:t>
      </w:r>
      <w:r w:rsidRPr="002974D6">
        <w:rPr>
          <w:sz w:val="28"/>
          <w:szCs w:val="27"/>
        </w:rPr>
        <w:t xml:space="preserve"> в отношении земельных участков</w:t>
      </w:r>
      <w:r>
        <w:rPr>
          <w:sz w:val="28"/>
          <w:szCs w:val="27"/>
        </w:rPr>
        <w:t>,</w:t>
      </w:r>
      <w:r w:rsidRPr="002974D6">
        <w:rPr>
          <w:sz w:val="28"/>
          <w:szCs w:val="27"/>
        </w:rPr>
        <w:t xml:space="preserve"> занятых объектами инженерной инфраструктуры жилищно-коммунального комплекса (за исключением доли в праве на земельный участок, приходящийся объект, не относящийся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7A2123" w:rsidRPr="002974D6" w:rsidRDefault="007A2123" w:rsidP="007A21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Pr="002974D6">
        <w:rPr>
          <w:sz w:val="28"/>
          <w:szCs w:val="27"/>
        </w:rPr>
        <w:t xml:space="preserve"> соответствии с </w:t>
      </w:r>
      <w:r>
        <w:rPr>
          <w:sz w:val="28"/>
          <w:szCs w:val="27"/>
        </w:rPr>
        <w:t>р</w:t>
      </w:r>
      <w:r w:rsidRPr="002974D6">
        <w:rPr>
          <w:sz w:val="28"/>
          <w:szCs w:val="27"/>
        </w:rPr>
        <w:t>ешением Совета муниципального образования город Горячий Ключ от 28 ноября 2019 г. № 497</w:t>
      </w:r>
      <w:r>
        <w:rPr>
          <w:sz w:val="28"/>
          <w:szCs w:val="27"/>
        </w:rPr>
        <w:t xml:space="preserve"> «О внесении изменений в решение Совета муниципального образования город Горячий Ключ от 31 октября 2016 года № 136 «О налоге на имущество физических лиц»</w:t>
      </w:r>
      <w:r w:rsidRPr="002974D6">
        <w:rPr>
          <w:sz w:val="28"/>
          <w:szCs w:val="27"/>
        </w:rPr>
        <w:t xml:space="preserve"> для объектов налогообложения, включенных в перечень, определяемый в соответствии с пунктом 7 статьи 387.2 Налогового кодекса Российской Федерации; объект</w:t>
      </w:r>
      <w:r>
        <w:rPr>
          <w:sz w:val="28"/>
          <w:szCs w:val="27"/>
        </w:rPr>
        <w:t>ов</w:t>
      </w:r>
      <w:r w:rsidRPr="002974D6">
        <w:rPr>
          <w:sz w:val="28"/>
          <w:szCs w:val="27"/>
        </w:rPr>
        <w:t xml:space="preserve"> налогообложения, предусмотренны</w:t>
      </w:r>
      <w:r>
        <w:rPr>
          <w:sz w:val="28"/>
          <w:szCs w:val="27"/>
        </w:rPr>
        <w:t>х</w:t>
      </w:r>
      <w:r w:rsidRPr="002974D6">
        <w:rPr>
          <w:sz w:val="28"/>
          <w:szCs w:val="27"/>
        </w:rPr>
        <w:t xml:space="preserve"> абзацем вторым пункта 10 статьи 387.2 Налогового кодекса Российской Федерации установлена процентная ставка в размере: 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1,4 процента в отношении объектов налогообложения с кадастровой стоимостью до 500 000 рублей (включительно)</w:t>
      </w:r>
      <w:r w:rsidRPr="00052839">
        <w:rPr>
          <w:sz w:val="28"/>
          <w:szCs w:val="27"/>
        </w:rPr>
        <w:t>;</w:t>
      </w:r>
      <w:r>
        <w:rPr>
          <w:sz w:val="28"/>
          <w:szCs w:val="27"/>
        </w:rPr>
        <w:t xml:space="preserve"> 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1,2 процента в отношении объектов налогообложения с кадастровой стоимостью до 500 000 рублей до 1 000 000 рублей (включительно)</w:t>
      </w:r>
      <w:r w:rsidRPr="00052839">
        <w:rPr>
          <w:sz w:val="28"/>
          <w:szCs w:val="27"/>
        </w:rPr>
        <w:t>;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1,0 процента в отношении объектов налогообложения с кадастровой стоимостью до 1 000 000 рублей до 1 500 000 рублей (включительно)</w:t>
      </w:r>
      <w:r w:rsidRPr="00052839">
        <w:rPr>
          <w:sz w:val="28"/>
          <w:szCs w:val="27"/>
        </w:rPr>
        <w:t>;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0,8 процента в отношении объектов налогообложения с кадастровой стоимостью до 1 500 000 рублей до 4 000 000 рублей (включительно)</w:t>
      </w:r>
      <w:r w:rsidRPr="00052839">
        <w:rPr>
          <w:sz w:val="28"/>
          <w:szCs w:val="27"/>
        </w:rPr>
        <w:t>;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0,6 процента в отношении объектов налогообложения с кадастровой стоимостью до 4 000 000 рублей до 10 000 000 рублей (включительно)</w:t>
      </w:r>
      <w:r w:rsidRPr="00052839">
        <w:rPr>
          <w:sz w:val="28"/>
          <w:szCs w:val="27"/>
        </w:rPr>
        <w:t>;</w:t>
      </w:r>
    </w:p>
    <w:p w:rsidR="007A2123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0,55 процента в отношении объектов налогообложения с кадастровой стоимостью свыше 10 000 000 рублей</w:t>
      </w:r>
      <w:r w:rsidRPr="00052839">
        <w:rPr>
          <w:sz w:val="28"/>
          <w:szCs w:val="27"/>
        </w:rPr>
        <w:t>;</w:t>
      </w:r>
    </w:p>
    <w:p w:rsidR="007A2123" w:rsidRPr="00052839" w:rsidRDefault="007A2123" w:rsidP="007A2123">
      <w:pPr>
        <w:tabs>
          <w:tab w:val="left" w:pos="993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0,55 процента в отношении объектов налогообложения, расположенных на территории Бакинского, Безымянного, Имеретинского, Кутаисского, Саратовского, Суздальского, Черноморского сельских округов муниципального образования город Горячий Ключ (вне зависимости от кадастровой стоимости объекта налогообложения).</w:t>
      </w:r>
    </w:p>
    <w:p w:rsidR="007A2123" w:rsidRDefault="007A2123" w:rsidP="007A21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51141B">
        <w:rPr>
          <w:sz w:val="28"/>
          <w:szCs w:val="27"/>
        </w:rPr>
        <w:t>В соответствии с решением Совета муниципального образования город Горячий Ключ от 30 октября 2020 г. № 14</w:t>
      </w:r>
      <w:r>
        <w:rPr>
          <w:sz w:val="28"/>
          <w:szCs w:val="27"/>
        </w:rPr>
        <w:t xml:space="preserve"> «О внесении изменений в </w:t>
      </w:r>
      <w:r>
        <w:rPr>
          <w:sz w:val="28"/>
          <w:szCs w:val="27"/>
        </w:rPr>
        <w:lastRenderedPageBreak/>
        <w:t>решение Совета муниципального образования город Горячий Ключ от 31 октября 2016 года № 136 «О налоге на имущество физических лиц»</w:t>
      </w:r>
      <w:r w:rsidRPr="0051141B">
        <w:rPr>
          <w:sz w:val="28"/>
          <w:szCs w:val="27"/>
        </w:rPr>
        <w:t xml:space="preserve"> процентная ставка для </w:t>
      </w:r>
      <w:r>
        <w:rPr>
          <w:sz w:val="28"/>
          <w:szCs w:val="27"/>
        </w:rPr>
        <w:t>вида объекта налогообложения «П</w:t>
      </w:r>
      <w:r w:rsidRPr="0051141B">
        <w:rPr>
          <w:sz w:val="28"/>
          <w:szCs w:val="27"/>
        </w:rPr>
        <w:t>рочи</w:t>
      </w:r>
      <w:r>
        <w:rPr>
          <w:sz w:val="28"/>
          <w:szCs w:val="27"/>
        </w:rPr>
        <w:t>е</w:t>
      </w:r>
      <w:r w:rsidRPr="0051141B">
        <w:rPr>
          <w:sz w:val="28"/>
          <w:szCs w:val="27"/>
        </w:rPr>
        <w:t xml:space="preserve"> объект</w:t>
      </w:r>
      <w:r>
        <w:rPr>
          <w:sz w:val="28"/>
          <w:szCs w:val="27"/>
        </w:rPr>
        <w:t>ы</w:t>
      </w:r>
      <w:r w:rsidRPr="0051141B">
        <w:rPr>
          <w:sz w:val="28"/>
          <w:szCs w:val="27"/>
        </w:rPr>
        <w:t xml:space="preserve"> налогообложения</w:t>
      </w:r>
      <w:r>
        <w:rPr>
          <w:sz w:val="28"/>
          <w:szCs w:val="27"/>
        </w:rPr>
        <w:t>»</w:t>
      </w:r>
      <w:r w:rsidRPr="0051141B">
        <w:rPr>
          <w:sz w:val="28"/>
          <w:szCs w:val="27"/>
        </w:rPr>
        <w:t xml:space="preserve"> состав</w:t>
      </w:r>
      <w:r>
        <w:rPr>
          <w:sz w:val="28"/>
          <w:szCs w:val="27"/>
        </w:rPr>
        <w:t>ляет</w:t>
      </w:r>
      <w:r w:rsidRPr="0051141B">
        <w:rPr>
          <w:sz w:val="28"/>
          <w:szCs w:val="27"/>
        </w:rPr>
        <w:t xml:space="preserve"> 0,3 процента.</w:t>
      </w:r>
    </w:p>
    <w:p w:rsidR="00822E6D" w:rsidRDefault="00D33AC5"/>
    <w:sectPr w:rsidR="0082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DF0"/>
    <w:multiLevelType w:val="hybridMultilevel"/>
    <w:tmpl w:val="E73EDE7C"/>
    <w:lvl w:ilvl="0" w:tplc="2C38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6"/>
    <w:rsid w:val="00220B27"/>
    <w:rsid w:val="004F214C"/>
    <w:rsid w:val="00705A96"/>
    <w:rsid w:val="007A2123"/>
    <w:rsid w:val="00BC26D3"/>
    <w:rsid w:val="00D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263C-A75B-4C7B-A56D-4808E052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 Анатольевна</dc:creator>
  <cp:keywords/>
  <dc:description/>
  <cp:lastModifiedBy>Долженко Марина Александровна</cp:lastModifiedBy>
  <cp:revision>2</cp:revision>
  <dcterms:created xsi:type="dcterms:W3CDTF">2022-08-08T10:19:00Z</dcterms:created>
  <dcterms:modified xsi:type="dcterms:W3CDTF">2022-08-08T10:19:00Z</dcterms:modified>
</cp:coreProperties>
</file>