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78" w:rsidRDefault="00795F78">
      <w:pPr>
        <w:pStyle w:val="ConsPlusNormal"/>
        <w:jc w:val="right"/>
        <w:outlineLvl w:val="0"/>
      </w:pPr>
      <w:bookmarkStart w:id="0" w:name="_GoBack"/>
      <w:bookmarkEnd w:id="0"/>
      <w:r>
        <w:t>Приложение 2</w:t>
      </w:r>
    </w:p>
    <w:p w:rsidR="00795F78" w:rsidRDefault="00795F78">
      <w:pPr>
        <w:pStyle w:val="ConsPlusNormal"/>
        <w:jc w:val="both"/>
      </w:pPr>
    </w:p>
    <w:p w:rsidR="00795F78" w:rsidRDefault="00795F78">
      <w:pPr>
        <w:pStyle w:val="ConsPlusNormal"/>
        <w:jc w:val="right"/>
      </w:pPr>
      <w:r>
        <w:t>Утвержден</w:t>
      </w:r>
    </w:p>
    <w:p w:rsidR="00795F78" w:rsidRDefault="00795F78">
      <w:pPr>
        <w:pStyle w:val="ConsPlusNormal"/>
        <w:jc w:val="right"/>
      </w:pPr>
      <w:r>
        <w:t>постановлением</w:t>
      </w:r>
    </w:p>
    <w:p w:rsidR="00795F78" w:rsidRDefault="00795F78">
      <w:pPr>
        <w:pStyle w:val="ConsPlusNormal"/>
        <w:jc w:val="right"/>
      </w:pPr>
      <w:r>
        <w:t>главы администрации (губернатора)</w:t>
      </w:r>
    </w:p>
    <w:p w:rsidR="00795F78" w:rsidRDefault="00795F78">
      <w:pPr>
        <w:pStyle w:val="ConsPlusNormal"/>
        <w:jc w:val="right"/>
      </w:pPr>
      <w:r>
        <w:t>Краснодарского края</w:t>
      </w:r>
    </w:p>
    <w:p w:rsidR="00795F78" w:rsidRDefault="00795F78">
      <w:pPr>
        <w:pStyle w:val="ConsPlusNormal"/>
        <w:jc w:val="right"/>
      </w:pPr>
      <w:r>
        <w:t>от 26 октября 2012 г. N 1285</w:t>
      </w:r>
    </w:p>
    <w:p w:rsidR="00795F78" w:rsidRDefault="00795F78">
      <w:pPr>
        <w:pStyle w:val="ConsPlusNormal"/>
        <w:jc w:val="both"/>
      </w:pPr>
    </w:p>
    <w:p w:rsidR="00795F78" w:rsidRDefault="00795F78">
      <w:pPr>
        <w:pStyle w:val="ConsPlusTitle"/>
        <w:jc w:val="center"/>
      </w:pPr>
      <w:bookmarkStart w:id="1" w:name="P495"/>
      <w:bookmarkEnd w:id="1"/>
      <w:r>
        <w:t>ПОРЯДОК</w:t>
      </w:r>
    </w:p>
    <w:p w:rsidR="00795F78" w:rsidRDefault="00795F78">
      <w:pPr>
        <w:pStyle w:val="ConsPlusTitle"/>
        <w:jc w:val="center"/>
      </w:pPr>
      <w:r>
        <w:t>ПРЕДОСТАВЛЕНИЯ ГРАНТОВ СЕЛЬСКОХОЗЯЙСТВЕННЫМ ПОТРЕБИТЕЛЬСКИМ</w:t>
      </w:r>
    </w:p>
    <w:p w:rsidR="00795F78" w:rsidRDefault="00795F78">
      <w:pPr>
        <w:pStyle w:val="ConsPlusTitle"/>
        <w:jc w:val="center"/>
      </w:pPr>
      <w:r>
        <w:t>КООПЕРАТИВАМ НА РАЗВИТИЕ МАТЕРИАЛЬНО-ТЕХНИЧЕСКОЙ БАЗЫ</w:t>
      </w:r>
    </w:p>
    <w:p w:rsidR="00795F78" w:rsidRDefault="00795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F78">
        <w:trPr>
          <w:jc w:val="center"/>
        </w:trPr>
        <w:tc>
          <w:tcPr>
            <w:tcW w:w="9294" w:type="dxa"/>
            <w:tcBorders>
              <w:top w:val="nil"/>
              <w:left w:val="single" w:sz="24" w:space="0" w:color="CED3F1"/>
              <w:bottom w:val="nil"/>
              <w:right w:val="single" w:sz="24" w:space="0" w:color="F4F3F8"/>
            </w:tcBorders>
            <w:shd w:val="clear" w:color="auto" w:fill="F4F3F8"/>
          </w:tcPr>
          <w:p w:rsidR="00795F78" w:rsidRDefault="00795F78">
            <w:pPr>
              <w:pStyle w:val="ConsPlusNormal"/>
              <w:jc w:val="center"/>
            </w:pPr>
            <w:r>
              <w:rPr>
                <w:color w:val="392C69"/>
              </w:rPr>
              <w:t>Список изменяющих документов</w:t>
            </w:r>
          </w:p>
          <w:p w:rsidR="00795F78" w:rsidRDefault="00795F78">
            <w:pPr>
              <w:pStyle w:val="ConsPlusNormal"/>
              <w:jc w:val="center"/>
            </w:pPr>
            <w:r>
              <w:rPr>
                <w:color w:val="392C69"/>
              </w:rPr>
              <w:t>(в ред. Постановлений главы администрации (губернатора) Краснодарского края</w:t>
            </w:r>
          </w:p>
          <w:p w:rsidR="00795F78" w:rsidRDefault="00795F78">
            <w:pPr>
              <w:pStyle w:val="ConsPlusNormal"/>
              <w:jc w:val="center"/>
            </w:pPr>
            <w:r>
              <w:rPr>
                <w:color w:val="392C69"/>
              </w:rPr>
              <w:t xml:space="preserve">от 20.12.2019 </w:t>
            </w:r>
            <w:hyperlink r:id="rId4" w:history="1">
              <w:r>
                <w:rPr>
                  <w:color w:val="0000FF"/>
                </w:rPr>
                <w:t>N 908</w:t>
              </w:r>
            </w:hyperlink>
            <w:r>
              <w:rPr>
                <w:color w:val="392C69"/>
              </w:rPr>
              <w:t xml:space="preserve">, от 03.07.2020 </w:t>
            </w:r>
            <w:hyperlink r:id="rId5" w:history="1">
              <w:r>
                <w:rPr>
                  <w:color w:val="0000FF"/>
                </w:rPr>
                <w:t>N 379</w:t>
              </w:r>
            </w:hyperlink>
            <w:r>
              <w:rPr>
                <w:color w:val="392C69"/>
              </w:rPr>
              <w:t>)</w:t>
            </w:r>
          </w:p>
        </w:tc>
      </w:tr>
    </w:tbl>
    <w:p w:rsidR="00795F78" w:rsidRDefault="00795F78">
      <w:pPr>
        <w:pStyle w:val="ConsPlusNormal"/>
        <w:jc w:val="both"/>
      </w:pPr>
    </w:p>
    <w:p w:rsidR="00795F78" w:rsidRDefault="00795F78">
      <w:pPr>
        <w:pStyle w:val="ConsPlusTitle"/>
        <w:jc w:val="center"/>
        <w:outlineLvl w:val="1"/>
      </w:pPr>
      <w:r>
        <w:t>1. Общие положения</w:t>
      </w:r>
    </w:p>
    <w:p w:rsidR="00795F78" w:rsidRDefault="00795F78">
      <w:pPr>
        <w:pStyle w:val="ConsPlusNormal"/>
        <w:jc w:val="both"/>
      </w:pPr>
    </w:p>
    <w:p w:rsidR="00795F78" w:rsidRDefault="00795F78">
      <w:pPr>
        <w:pStyle w:val="ConsPlusNormal"/>
        <w:ind w:firstLine="540"/>
        <w:jc w:val="both"/>
      </w:pPr>
      <w:r>
        <w:t xml:space="preserve">1.1. Настоящий Порядок определяет условия и механизм предоставления грантов за счет средств краевого бюджета (в том числе за счет средств, источником финансового обеспечения которых являются субсидии из федерального бюджета) грантов сельскохозяйственным потребительским кооперативам на развитие материально технической базы" в рамках </w:t>
      </w:r>
      <w:hyperlink r:id="rId6" w:history="1">
        <w:r>
          <w:rPr>
            <w:color w:val="0000FF"/>
          </w:rPr>
          <w:t>мероприятия 1.2.16.4.3</w:t>
        </w:r>
      </w:hyperlink>
      <w:r>
        <w:t xml:space="preserve"> подпрограммы "Развитие отраслей агропромышленного комплекса"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грант, государственная программа).</w:t>
      </w:r>
    </w:p>
    <w:p w:rsidR="00795F78" w:rsidRDefault="00795F78">
      <w:pPr>
        <w:pStyle w:val="ConsPlusNormal"/>
        <w:jc w:val="both"/>
      </w:pPr>
      <w:r>
        <w:t xml:space="preserve">(п. 1.1 в ред. </w:t>
      </w:r>
      <w:hyperlink r:id="rId7"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1.2. Уполномоченным органом по предоставлению грантов является министерство сельского хозяйства и перерабатывающей промышленности Краснодарского края (далее - уполномоченный орган).</w:t>
      </w:r>
    </w:p>
    <w:p w:rsidR="00795F78" w:rsidRDefault="00795F78">
      <w:pPr>
        <w:pStyle w:val="ConsPlusNormal"/>
        <w:spacing w:before="200"/>
        <w:ind w:firstLine="540"/>
        <w:jc w:val="both"/>
      </w:pPr>
      <w:r>
        <w:t>1.3. Для целей настоящего Порядка используются следующие основные понятия:</w:t>
      </w:r>
    </w:p>
    <w:p w:rsidR="00795F78" w:rsidRDefault="00795F78">
      <w:pPr>
        <w:pStyle w:val="ConsPlusNormal"/>
        <w:spacing w:before="200"/>
        <w:ind w:firstLine="540"/>
        <w:jc w:val="both"/>
      </w:pPr>
      <w:r>
        <w:t>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795F78" w:rsidRDefault="00795F78">
      <w:pPr>
        <w:pStyle w:val="ConsPlusNormal"/>
        <w:spacing w:before="200"/>
        <w:ind w:firstLine="540"/>
        <w:jc w:val="both"/>
      </w:pPr>
      <w:r>
        <w:t>грант на развитие материально-технической базы - бюджетные ассигнования, перечисляемые из краевого бюджета в соответствии с решением краевой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государственной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не позднее срока использования гранта. Приобретение имущества у члена данного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 даты полного освоения ранее полученного гранта;</w:t>
      </w:r>
    </w:p>
    <w:p w:rsidR="00795F78" w:rsidRDefault="00795F78">
      <w:pPr>
        <w:pStyle w:val="ConsPlusNormal"/>
        <w:spacing w:before="200"/>
        <w:ind w:firstLine="540"/>
        <w:jc w:val="both"/>
      </w:pPr>
      <w:bookmarkStart w:id="2" w:name="P510"/>
      <w:bookmarkEnd w:id="2"/>
      <w:r>
        <w:t>территории Краснодарского края - сельские поселения,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городского округа, на территории которого находится административный центр Краснодарского края). Перечень таких сельских населенных пунктов определяется приказом уполномоченного органа.</w:t>
      </w:r>
    </w:p>
    <w:p w:rsidR="00795F78" w:rsidRDefault="00795F78">
      <w:pPr>
        <w:pStyle w:val="ConsPlusNormal"/>
        <w:jc w:val="both"/>
      </w:pPr>
      <w:r>
        <w:t xml:space="preserve">(п. 1.3 в ред. </w:t>
      </w:r>
      <w:hyperlink r:id="rId8"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lastRenderedPageBreak/>
        <w:t>1.4. Предоставление гранта осуществляется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уполномоченному органу на эти цели.</w:t>
      </w:r>
    </w:p>
    <w:p w:rsidR="00795F78" w:rsidRDefault="00795F78">
      <w:pPr>
        <w:pStyle w:val="ConsPlusNormal"/>
        <w:spacing w:before="200"/>
        <w:ind w:firstLine="540"/>
        <w:jc w:val="both"/>
      </w:pPr>
      <w:bookmarkStart w:id="3" w:name="P513"/>
      <w:bookmarkEnd w:id="3"/>
      <w:r>
        <w:t>1.5. Грант предоставляется на финансовое обеспечение затрат, связанных с развитием материально-технической базы, -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(без учета налога на добавленную стоимость), в том числе:</w:t>
      </w:r>
    </w:p>
    <w:p w:rsidR="00795F78" w:rsidRDefault="00795F78">
      <w:pPr>
        <w:pStyle w:val="ConsPlusNormal"/>
        <w:spacing w:before="200"/>
        <w:ind w:firstLine="540"/>
        <w:jc w:val="both"/>
      </w:pPr>
      <w:bookmarkStart w:id="4" w:name="P514"/>
      <w:bookmarkEnd w:id="4"/>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795F78" w:rsidRDefault="00795F78">
      <w:pPr>
        <w:pStyle w:val="ConsPlusNormal"/>
        <w:spacing w:before="20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795F78" w:rsidRDefault="00795F78">
      <w:pPr>
        <w:pStyle w:val="ConsPlusNormal"/>
        <w:spacing w:before="20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795F78" w:rsidRDefault="00795F78">
      <w:pPr>
        <w:pStyle w:val="ConsPlusNormal"/>
        <w:spacing w:before="200"/>
        <w:ind w:firstLine="540"/>
        <w:jc w:val="both"/>
      </w:pPr>
      <w:bookmarkStart w:id="5" w:name="P517"/>
      <w:bookmarkEnd w:id="5"/>
      <w:r>
        <w:t>на приобретение оборудования для рыбоводной инфраструктуры и аквакультуры (рыбоводства). Перечень указанного оборудования утверждается Министерством сельского хозяйства Российской Федерации;</w:t>
      </w:r>
    </w:p>
    <w:p w:rsidR="00795F78" w:rsidRDefault="00795F78">
      <w:pPr>
        <w:pStyle w:val="ConsPlusNormal"/>
        <w:spacing w:before="200"/>
        <w:ind w:firstLine="540"/>
        <w:jc w:val="both"/>
      </w:pPr>
      <w:bookmarkStart w:id="6" w:name="P518"/>
      <w:bookmarkEnd w:id="6"/>
      <w:r>
        <w:t xml:space="preserve">на уплату не более 20 процентов стоимости проекта, представленного в конкурсную комиссию, включающего приобретение имущества, предусмотренного </w:t>
      </w:r>
      <w:hyperlink w:anchor="P514" w:history="1">
        <w:r>
          <w:rPr>
            <w:color w:val="0000FF"/>
          </w:rPr>
          <w:t>абзацами вторым</w:t>
        </w:r>
      </w:hyperlink>
      <w:r>
        <w:t xml:space="preserve"> - </w:t>
      </w:r>
      <w:hyperlink w:anchor="P517"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9"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95F78" w:rsidRDefault="00795F78">
      <w:pPr>
        <w:pStyle w:val="ConsPlusNormal"/>
        <w:spacing w:before="200"/>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95F78" w:rsidRDefault="00795F78">
      <w:pPr>
        <w:pStyle w:val="ConsPlusNormal"/>
        <w:jc w:val="both"/>
      </w:pPr>
      <w:r>
        <w:t xml:space="preserve">(п. 1.5 в ред. </w:t>
      </w:r>
      <w:hyperlink r:id="rId10"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1.6. Критериями конкурсного отбора для получения грантов являются:</w:t>
      </w:r>
    </w:p>
    <w:p w:rsidR="00795F78" w:rsidRDefault="00795F78">
      <w:pPr>
        <w:pStyle w:val="ConsPlusNormal"/>
        <w:spacing w:before="200"/>
        <w:ind w:firstLine="540"/>
        <w:jc w:val="both"/>
      </w:pPr>
      <w:r>
        <w:t>1.6.1. Количество членов (кроме ассоциированных) - сельскохозяйственных товаропроизводителей (для сельскохозяйственных потребительских кооперативов):</w:t>
      </w:r>
    </w:p>
    <w:p w:rsidR="00795F78" w:rsidRDefault="00795F78">
      <w:pPr>
        <w:pStyle w:val="ConsPlusNormal"/>
        <w:spacing w:before="200"/>
        <w:ind w:firstLine="540"/>
        <w:jc w:val="both"/>
      </w:pPr>
      <w:r>
        <w:t>10 - 15 - 3 балла;</w:t>
      </w:r>
    </w:p>
    <w:p w:rsidR="00795F78" w:rsidRDefault="00795F78">
      <w:pPr>
        <w:pStyle w:val="ConsPlusNormal"/>
        <w:spacing w:before="200"/>
        <w:ind w:firstLine="540"/>
        <w:jc w:val="both"/>
      </w:pPr>
      <w:r>
        <w:t>15 - 20 членов - 4 балла;</w:t>
      </w:r>
    </w:p>
    <w:p w:rsidR="00795F78" w:rsidRDefault="00795F78">
      <w:pPr>
        <w:pStyle w:val="ConsPlusNormal"/>
        <w:spacing w:before="200"/>
        <w:ind w:firstLine="540"/>
        <w:jc w:val="both"/>
      </w:pPr>
      <w:r>
        <w:t>свыше 20 членов - 5 баллов.</w:t>
      </w:r>
    </w:p>
    <w:p w:rsidR="00795F78" w:rsidRDefault="00795F78">
      <w:pPr>
        <w:pStyle w:val="ConsPlusNormal"/>
        <w:spacing w:before="200"/>
        <w:ind w:firstLine="540"/>
        <w:jc w:val="both"/>
      </w:pPr>
      <w:r>
        <w:t xml:space="preserve">1.6.2. Доля выручки, сформированной за счет заготовки, хранения, переработки и сбыта </w:t>
      </w:r>
      <w:r>
        <w:lastRenderedPageBreak/>
        <w:t>сельскохозяйственной продукции за предыдущий финансовый год (для потребительских обществ):</w:t>
      </w:r>
    </w:p>
    <w:p w:rsidR="00795F78" w:rsidRDefault="00795F78">
      <w:pPr>
        <w:pStyle w:val="ConsPlusNormal"/>
        <w:spacing w:before="200"/>
        <w:ind w:firstLine="540"/>
        <w:jc w:val="both"/>
      </w:pPr>
      <w:r>
        <w:t>70 - 75 процентов - 3 балла;</w:t>
      </w:r>
    </w:p>
    <w:p w:rsidR="00795F78" w:rsidRDefault="00795F78">
      <w:pPr>
        <w:pStyle w:val="ConsPlusNormal"/>
        <w:spacing w:before="200"/>
        <w:ind w:firstLine="540"/>
        <w:jc w:val="both"/>
      </w:pPr>
      <w:r>
        <w:t>76 - 80 процентов - 4 балла;</w:t>
      </w:r>
    </w:p>
    <w:p w:rsidR="00795F78" w:rsidRDefault="00795F78">
      <w:pPr>
        <w:pStyle w:val="ConsPlusNormal"/>
        <w:spacing w:before="200"/>
        <w:ind w:firstLine="540"/>
        <w:jc w:val="both"/>
      </w:pPr>
      <w:r>
        <w:t>свыше 80 процентов - 5 баллов.</w:t>
      </w:r>
    </w:p>
    <w:p w:rsidR="00795F78" w:rsidRDefault="00795F78">
      <w:pPr>
        <w:pStyle w:val="ConsPlusNormal"/>
        <w:spacing w:before="200"/>
        <w:ind w:firstLine="540"/>
        <w:jc w:val="both"/>
      </w:pPr>
      <w:r>
        <w:t>1.6.3. Наличие земельного участка для строительства или производственного объекта реконструкции:</w:t>
      </w:r>
    </w:p>
    <w:p w:rsidR="00795F78" w:rsidRDefault="00795F78">
      <w:pPr>
        <w:pStyle w:val="ConsPlusNormal"/>
        <w:spacing w:before="200"/>
        <w:ind w:firstLine="540"/>
        <w:jc w:val="both"/>
      </w:pPr>
      <w:r>
        <w:t>собственность - 3 балла;</w:t>
      </w:r>
    </w:p>
    <w:p w:rsidR="00795F78" w:rsidRDefault="00795F78">
      <w:pPr>
        <w:pStyle w:val="ConsPlusNormal"/>
        <w:spacing w:before="200"/>
        <w:ind w:firstLine="540"/>
        <w:jc w:val="both"/>
      </w:pPr>
      <w:r>
        <w:t>аренда на срок более 10 лет - 3 балла;</w:t>
      </w:r>
    </w:p>
    <w:p w:rsidR="00795F78" w:rsidRDefault="00795F78">
      <w:pPr>
        <w:pStyle w:val="ConsPlusNormal"/>
        <w:spacing w:before="200"/>
        <w:ind w:firstLine="540"/>
        <w:jc w:val="both"/>
      </w:pPr>
      <w:r>
        <w:t>аренда на срок до 5 лет - 1 балл.</w:t>
      </w:r>
    </w:p>
    <w:p w:rsidR="00795F78" w:rsidRDefault="00795F78">
      <w:pPr>
        <w:pStyle w:val="ConsPlusNormal"/>
        <w:spacing w:before="200"/>
        <w:ind w:firstLine="540"/>
        <w:jc w:val="both"/>
      </w:pPr>
      <w:r>
        <w:t>1.6.4. Направления хозяйственной деятельности (в соответствии с бизнес-планом):</w:t>
      </w:r>
    </w:p>
    <w:p w:rsidR="00795F78" w:rsidRDefault="00795F78">
      <w:pPr>
        <w:pStyle w:val="ConsPlusNormal"/>
        <w:spacing w:before="200"/>
        <w:ind w:firstLine="540"/>
        <w:jc w:val="both"/>
      </w:pPr>
      <w:r>
        <w:t>заготовка, хранение, подработка, переработка, сортировка, первичная переработка, охлаждение молока - 5 баллов;</w:t>
      </w:r>
    </w:p>
    <w:p w:rsidR="00795F78" w:rsidRDefault="00795F78">
      <w:pPr>
        <w:pStyle w:val="ConsPlusNormal"/>
        <w:spacing w:before="200"/>
        <w:ind w:firstLine="540"/>
        <w:jc w:val="both"/>
      </w:pPr>
      <w:r>
        <w:t>заготовка, хранение, подработка, переработка, сортировка, первичная переработка и охлаждение мяса и птицы - 4 балла;</w:t>
      </w:r>
    </w:p>
    <w:p w:rsidR="00795F78" w:rsidRDefault="00795F78">
      <w:pPr>
        <w:pStyle w:val="ConsPlusNormal"/>
        <w:spacing w:before="200"/>
        <w:ind w:firstLine="540"/>
        <w:jc w:val="both"/>
      </w:pPr>
      <w:r>
        <w:t>заготовка, хранение, подработка, переработка, сортировка, первичная переработка овощей, картофеля, грибов, плодов и ягод, в том числе дикорастущих - 3 балла;</w:t>
      </w:r>
    </w:p>
    <w:p w:rsidR="00795F78" w:rsidRDefault="00795F78">
      <w:pPr>
        <w:pStyle w:val="ConsPlusNormal"/>
        <w:spacing w:before="200"/>
        <w:ind w:firstLine="540"/>
        <w:jc w:val="both"/>
      </w:pPr>
      <w:r>
        <w:t>заготовка, хранение, подработка, переработка, сортировка, первичная переработка, охлаждение рыбы и объектов аквакультуры - 3 балла.</w:t>
      </w:r>
    </w:p>
    <w:p w:rsidR="00795F78" w:rsidRDefault="00795F78">
      <w:pPr>
        <w:pStyle w:val="ConsPlusNormal"/>
        <w:jc w:val="both"/>
      </w:pPr>
      <w:r>
        <w:t xml:space="preserve">(пп. 1.6.4 в ред. </w:t>
      </w:r>
      <w:hyperlink r:id="rId11"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1.6.5. Создание новых рабочих мест:</w:t>
      </w:r>
    </w:p>
    <w:p w:rsidR="00795F78" w:rsidRDefault="00795F78">
      <w:pPr>
        <w:pStyle w:val="ConsPlusNormal"/>
        <w:spacing w:before="200"/>
        <w:ind w:firstLine="540"/>
        <w:jc w:val="both"/>
      </w:pPr>
      <w:r>
        <w:t>от 5 до 10 единиц - 1 балл;</w:t>
      </w:r>
    </w:p>
    <w:p w:rsidR="00795F78" w:rsidRDefault="00795F78">
      <w:pPr>
        <w:pStyle w:val="ConsPlusNormal"/>
        <w:spacing w:before="200"/>
        <w:ind w:firstLine="540"/>
        <w:jc w:val="both"/>
      </w:pPr>
      <w:r>
        <w:t>от 10 до 15 единиц - 3 балла;</w:t>
      </w:r>
    </w:p>
    <w:p w:rsidR="00795F78" w:rsidRDefault="00795F78">
      <w:pPr>
        <w:pStyle w:val="ConsPlusNormal"/>
        <w:spacing w:before="200"/>
        <w:ind w:firstLine="540"/>
        <w:jc w:val="both"/>
      </w:pPr>
      <w:r>
        <w:t>15 единиц и более - 5 баллов.</w:t>
      </w:r>
    </w:p>
    <w:p w:rsidR="00795F78" w:rsidRDefault="00795F78">
      <w:pPr>
        <w:pStyle w:val="ConsPlusNormal"/>
        <w:spacing w:before="200"/>
        <w:ind w:firstLine="540"/>
        <w:jc w:val="both"/>
      </w:pPr>
      <w:r>
        <w:t>1.6.6. Строительство производственных объектов, предусмотренных бизнес-планом:</w:t>
      </w:r>
    </w:p>
    <w:p w:rsidR="00795F78" w:rsidRDefault="00795F78">
      <w:pPr>
        <w:pStyle w:val="ConsPlusNormal"/>
        <w:spacing w:before="200"/>
        <w:ind w:firstLine="540"/>
        <w:jc w:val="both"/>
      </w:pPr>
      <w:r>
        <w:t>да - 3 балла;</w:t>
      </w:r>
    </w:p>
    <w:p w:rsidR="00795F78" w:rsidRDefault="00795F78">
      <w:pPr>
        <w:pStyle w:val="ConsPlusNormal"/>
        <w:spacing w:before="200"/>
        <w:ind w:firstLine="540"/>
        <w:jc w:val="both"/>
      </w:pPr>
      <w:r>
        <w:t>нет - 0 баллов.</w:t>
      </w:r>
    </w:p>
    <w:p w:rsidR="00795F78" w:rsidRDefault="00795F78">
      <w:pPr>
        <w:pStyle w:val="ConsPlusNormal"/>
        <w:spacing w:before="200"/>
        <w:ind w:firstLine="540"/>
        <w:jc w:val="both"/>
      </w:pPr>
      <w:r>
        <w:t>1.6.7. Использование собственных средств при реализации бизнес-плана (проекта) в процентах от общей суммы затрат:</w:t>
      </w:r>
    </w:p>
    <w:p w:rsidR="00795F78" w:rsidRDefault="00795F78">
      <w:pPr>
        <w:pStyle w:val="ConsPlusNormal"/>
        <w:spacing w:before="200"/>
        <w:ind w:firstLine="540"/>
        <w:jc w:val="both"/>
      </w:pPr>
      <w:r>
        <w:t>от 45 до 50 - 1 балл;</w:t>
      </w:r>
    </w:p>
    <w:p w:rsidR="00795F78" w:rsidRDefault="00795F78">
      <w:pPr>
        <w:pStyle w:val="ConsPlusNormal"/>
        <w:spacing w:before="200"/>
        <w:ind w:firstLine="540"/>
        <w:jc w:val="both"/>
      </w:pPr>
      <w:r>
        <w:t>от 50 до 70 - 3 балла;</w:t>
      </w:r>
    </w:p>
    <w:p w:rsidR="00795F78" w:rsidRDefault="00795F78">
      <w:pPr>
        <w:pStyle w:val="ConsPlusNormal"/>
        <w:spacing w:before="200"/>
        <w:ind w:firstLine="540"/>
        <w:jc w:val="both"/>
      </w:pPr>
      <w:r>
        <w:t>свыше 70 - 5 баллов.</w:t>
      </w:r>
    </w:p>
    <w:p w:rsidR="00795F78" w:rsidRDefault="00795F78">
      <w:pPr>
        <w:pStyle w:val="ConsPlusNormal"/>
        <w:spacing w:before="200"/>
        <w:ind w:firstLine="540"/>
        <w:jc w:val="both"/>
      </w:pPr>
      <w:r>
        <w:t>1.6.8. Оценка конкурсной комиссией представленного бизнес-плана по результатам очного собеседования:</w:t>
      </w:r>
    </w:p>
    <w:p w:rsidR="00795F78" w:rsidRDefault="00795F78">
      <w:pPr>
        <w:pStyle w:val="ConsPlusNormal"/>
        <w:spacing w:before="200"/>
        <w:ind w:firstLine="540"/>
        <w:jc w:val="both"/>
      </w:pPr>
      <w:r>
        <w:t>один голос "за" члена конкурсной комиссии - 2 балла;</w:t>
      </w:r>
    </w:p>
    <w:p w:rsidR="00795F78" w:rsidRDefault="00795F78">
      <w:pPr>
        <w:pStyle w:val="ConsPlusNormal"/>
        <w:spacing w:before="200"/>
        <w:ind w:firstLine="540"/>
        <w:jc w:val="both"/>
      </w:pPr>
      <w:r>
        <w:t>один голос "против" члена конкурсной комиссии - 0 баллов.</w:t>
      </w:r>
    </w:p>
    <w:p w:rsidR="00795F78" w:rsidRDefault="00795F78">
      <w:pPr>
        <w:pStyle w:val="ConsPlusNormal"/>
        <w:jc w:val="both"/>
      </w:pPr>
      <w:r>
        <w:t xml:space="preserve">(пп. 1.6.8 в ред. </w:t>
      </w:r>
      <w:hyperlink r:id="rId12"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bookmarkStart w:id="7" w:name="P555"/>
      <w:bookmarkEnd w:id="7"/>
      <w:r>
        <w:t>1.7. Для участия в конкурсном отборе заявитель должен отвечать следующим требованиям:</w:t>
      </w:r>
    </w:p>
    <w:p w:rsidR="00795F78" w:rsidRDefault="00795F78">
      <w:pPr>
        <w:pStyle w:val="ConsPlusNormal"/>
        <w:spacing w:before="200"/>
        <w:ind w:firstLine="540"/>
        <w:jc w:val="both"/>
      </w:pPr>
      <w:r>
        <w:t xml:space="preserve">регистрация, постановка на налоговый учет и осуществление хозяйственной деятельности на </w:t>
      </w:r>
      <w:r>
        <w:lastRenderedPageBreak/>
        <w:t>территории Краснодарского края;</w:t>
      </w:r>
    </w:p>
    <w:p w:rsidR="00795F78" w:rsidRDefault="00795F78">
      <w:pPr>
        <w:pStyle w:val="ConsPlusNormal"/>
        <w:spacing w:before="200"/>
        <w:ind w:firstLine="540"/>
        <w:jc w:val="both"/>
      </w:pPr>
      <w:r>
        <w:t>отсутствие просроченной задолженности по заработной плате на первое число месяца, в котором подана заявка на участие в конкурсном отборе;</w:t>
      </w:r>
    </w:p>
    <w:p w:rsidR="00795F78" w:rsidRDefault="00795F78">
      <w:pPr>
        <w:pStyle w:val="ConsPlusNormal"/>
        <w:spacing w:before="20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rsidR="00795F78" w:rsidRDefault="00795F78">
      <w:pPr>
        <w:pStyle w:val="ConsPlusNormal"/>
        <w:spacing w:before="200"/>
        <w:ind w:firstLine="540"/>
        <w:jc w:val="both"/>
      </w:pPr>
      <w:r>
        <w:t>наличие бизнес-плана по развитию материально-технической базы сельскохозяйственных потребительских кооперативов со сроком окупаемости не более 5 лет (далее - бизнес-план), предусматривающего увеличение объема произведенной и реализуемой сельскохозяйственной продукции, обоснование статей расходов со сроком окупаемости не более 5 лет;</w:t>
      </w:r>
    </w:p>
    <w:p w:rsidR="00795F78" w:rsidRDefault="00795F78">
      <w:pPr>
        <w:pStyle w:val="ConsPlusNormal"/>
        <w:spacing w:before="200"/>
        <w:ind w:firstLine="540"/>
        <w:jc w:val="both"/>
      </w:pPr>
      <w:r>
        <w:t>наличие плана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заявителя, собственных и заемных средств) (далее - план расходов);</w:t>
      </w:r>
    </w:p>
    <w:p w:rsidR="00795F78" w:rsidRDefault="00795F78">
      <w:pPr>
        <w:pStyle w:val="ConsPlusNormal"/>
        <w:spacing w:before="200"/>
        <w:ind w:firstLine="540"/>
        <w:jc w:val="both"/>
      </w:pPr>
      <w:r>
        <w:t>заявитель обязуется осуществлять деятельность не менее 5 лет после получения гранта;</w:t>
      </w:r>
    </w:p>
    <w:p w:rsidR="00795F78" w:rsidRDefault="00795F78">
      <w:pPr>
        <w:pStyle w:val="ConsPlusNormal"/>
        <w:spacing w:before="200"/>
        <w:ind w:firstLine="540"/>
        <w:jc w:val="both"/>
      </w:pPr>
      <w:r>
        <w:t>заявитель является членом ревизионного союза сельскохозяйственных потребительских кооперативов и ежегодно, до 20 мая года, следующего за отчетным годом, в течение 5 лет представляет в уполномоченный орган ревизионное заключение по результатам своей деятельности;</w:t>
      </w:r>
    </w:p>
    <w:p w:rsidR="00795F78" w:rsidRDefault="00795F78">
      <w:pPr>
        <w:pStyle w:val="ConsPlusNormal"/>
        <w:spacing w:before="200"/>
        <w:ind w:firstLine="540"/>
        <w:jc w:val="both"/>
      </w:pPr>
      <w:r>
        <w:t>заявитель обязуется оплачивать не менее 40 процентов от стоимости каждого наименования приобретений, указанных в плане расходов, в том числе непосредственно за счет собственных средств - не менее 10 процентов;</w:t>
      </w:r>
    </w:p>
    <w:p w:rsidR="00795F78" w:rsidRDefault="00795F78">
      <w:pPr>
        <w:pStyle w:val="ConsPlusNormal"/>
        <w:spacing w:before="200"/>
        <w:ind w:firstLine="540"/>
        <w:jc w:val="both"/>
      </w:pPr>
      <w:r>
        <w:t>заявитель обязуется создать не менее одного нового постоянного рабочего места на каждые 3 млн. рублей гранта, но не менее 1 нового постоянного рабочего места на 1 грант не позднее срока использования гранта;</w:t>
      </w:r>
    </w:p>
    <w:p w:rsidR="00795F78" w:rsidRDefault="00795F78">
      <w:pPr>
        <w:pStyle w:val="ConsPlusNormal"/>
        <w:jc w:val="both"/>
      </w:pPr>
      <w:r>
        <w:t xml:space="preserve">(в ред. </w:t>
      </w:r>
      <w:hyperlink r:id="rId13"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заявитель обязуется обеспечить прирост объема продукции, реализованной сельскохозяйственным потребительским кооперативом, по состоянию на 31 декабря года предоставления грантовой поддержки не менее 10 процентов от объема реализованной продукции в году, предшествующем году получения гранта;</w:t>
      </w:r>
    </w:p>
    <w:p w:rsidR="00795F78" w:rsidRDefault="00795F78">
      <w:pPr>
        <w:pStyle w:val="ConsPlusNormal"/>
        <w:spacing w:before="200"/>
        <w:ind w:firstLine="540"/>
        <w:jc w:val="both"/>
      </w:pPr>
      <w:r>
        <w:t>иметь положительное заключение государственной экспертизы проектной документации на объекты для производства и переработки сельскохозяйственной продукции, прошедшей государственную экспертизу, в случае если средства гранта или его часть планируется направить на строительство, реконструкцию или модернизацию объектов для производства и переработки сельскохозяйственной продукции и экспертиза предусмотрена законодательством;</w:t>
      </w:r>
    </w:p>
    <w:p w:rsidR="00795F78" w:rsidRDefault="00795F78">
      <w:pPr>
        <w:pStyle w:val="ConsPlusNormal"/>
        <w:jc w:val="both"/>
      </w:pPr>
      <w:r>
        <w:t xml:space="preserve">(в ред. </w:t>
      </w:r>
      <w:hyperlink r:id="rId14"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 на участие в конкурсном отборе;</w:t>
      </w:r>
    </w:p>
    <w:p w:rsidR="00795F78" w:rsidRDefault="00795F78">
      <w:pPr>
        <w:pStyle w:val="ConsPlusNormal"/>
        <w:spacing w:before="200"/>
        <w:ind w:firstLine="540"/>
        <w:jc w:val="both"/>
      </w:pPr>
      <w:r>
        <w:t>заявитель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на первое число месяца, в котором подана заявка на участие в конкурсном отборе;</w:t>
      </w:r>
    </w:p>
    <w:p w:rsidR="00795F78" w:rsidRDefault="00795F78">
      <w:pPr>
        <w:pStyle w:val="ConsPlusNormal"/>
        <w:jc w:val="both"/>
      </w:pPr>
      <w:r>
        <w:t xml:space="preserve">(в ред. </w:t>
      </w:r>
      <w:hyperlink r:id="rId15"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 xml:space="preserve">заявитель не получал средства из краевого бюджета в соответствии с иными нормативными правовыми актами на цели, установленные </w:t>
      </w:r>
      <w:hyperlink w:anchor="P513" w:history="1">
        <w:r>
          <w:rPr>
            <w:color w:val="0000FF"/>
          </w:rPr>
          <w:t>пунктом 1.5</w:t>
        </w:r>
      </w:hyperlink>
      <w:r>
        <w:t xml:space="preserve"> настоящего Порядка, на первое число месяца, в котором подана заявка на участие в конкурсном отборе;</w:t>
      </w:r>
    </w:p>
    <w:p w:rsidR="00795F78" w:rsidRDefault="00795F78">
      <w:pPr>
        <w:pStyle w:val="ConsPlusNormal"/>
        <w:spacing w:before="200"/>
        <w:ind w:firstLine="540"/>
        <w:jc w:val="both"/>
      </w:pPr>
      <w:r>
        <w:t xml:space="preserve">отсутствие просроченной задолженности по возврату в бюджет Краснодарского края, из которого планируется предоставление гранта, субсидий, бюджетных инвестиций, предоставленных в том числе в соответствии с иными правовыми актами, на первое число месяца, в котором подана заявка на участие в </w:t>
      </w:r>
      <w:r>
        <w:lastRenderedPageBreak/>
        <w:t>конкурсном отборе;</w:t>
      </w:r>
    </w:p>
    <w:p w:rsidR="00795F78" w:rsidRDefault="00795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F78">
        <w:trPr>
          <w:jc w:val="center"/>
        </w:trPr>
        <w:tc>
          <w:tcPr>
            <w:tcW w:w="9294" w:type="dxa"/>
            <w:tcBorders>
              <w:top w:val="nil"/>
              <w:left w:val="single" w:sz="24" w:space="0" w:color="CED3F1"/>
              <w:bottom w:val="nil"/>
              <w:right w:val="single" w:sz="24" w:space="0" w:color="F4F3F8"/>
            </w:tcBorders>
            <w:shd w:val="clear" w:color="auto" w:fill="F4F3F8"/>
          </w:tcPr>
          <w:p w:rsidR="00795F78" w:rsidRDefault="00795F78">
            <w:pPr>
              <w:pStyle w:val="ConsPlusNormal"/>
              <w:jc w:val="both"/>
            </w:pPr>
            <w:r>
              <w:rPr>
                <w:color w:val="392C69"/>
              </w:rPr>
              <w:t>КонсультантПлюс: примечание.</w:t>
            </w:r>
          </w:p>
          <w:p w:rsidR="00795F78" w:rsidRDefault="00795F78">
            <w:pPr>
              <w:pStyle w:val="ConsPlusNormal"/>
              <w:jc w:val="both"/>
            </w:pPr>
            <w:r>
              <w:rPr>
                <w:color w:val="392C69"/>
              </w:rPr>
              <w:t>Имеется в виду абз. 4 п. 1.3, а не абз. 5.</w:t>
            </w:r>
          </w:p>
        </w:tc>
      </w:tr>
    </w:tbl>
    <w:p w:rsidR="00795F78" w:rsidRDefault="00795F78">
      <w:pPr>
        <w:pStyle w:val="ConsPlusNormal"/>
        <w:spacing w:before="260"/>
        <w:ind w:firstLine="540"/>
        <w:jc w:val="both"/>
      </w:pPr>
      <w:r>
        <w:t xml:space="preserve">бизнес-план должен реализовываться в целях развития сельских территорий Краснодарского края, указанных в </w:t>
      </w:r>
      <w:hyperlink w:anchor="P510" w:history="1">
        <w:r>
          <w:rPr>
            <w:color w:val="0000FF"/>
          </w:rPr>
          <w:t>абзаце пятом пункта 1.3</w:t>
        </w:r>
      </w:hyperlink>
      <w:r>
        <w:t xml:space="preserve"> настоящего Порядка;</w:t>
      </w:r>
    </w:p>
    <w:p w:rsidR="00795F78" w:rsidRDefault="00795F78">
      <w:pPr>
        <w:pStyle w:val="ConsPlusNormal"/>
        <w:spacing w:before="200"/>
        <w:ind w:firstLine="540"/>
        <w:jc w:val="both"/>
      </w:pPr>
      <w:r>
        <w:t>наличие в собственности или в долгосрочной аренде сроком не менее 10 лет земельного участка для производства и переработки сельскохозяйственной продукции, в случае если средства гранта или его часть планируется направить на строительство, реконструкцию или модернизацию объектов для производства и переработки сельскохозяйственной продукции.</w:t>
      </w:r>
    </w:p>
    <w:p w:rsidR="00795F78" w:rsidRDefault="00795F78">
      <w:pPr>
        <w:pStyle w:val="ConsPlusNormal"/>
        <w:jc w:val="both"/>
      </w:pPr>
      <w:r>
        <w:t xml:space="preserve">(абзац введен </w:t>
      </w:r>
      <w:hyperlink r:id="rId16" w:history="1">
        <w:r>
          <w:rPr>
            <w:color w:val="0000FF"/>
          </w:rPr>
          <w:t>Постановлением</w:t>
        </w:r>
      </w:hyperlink>
      <w:r>
        <w:t xml:space="preserve"> главы администрации (губернатора) Краснодарского края от 03.07.2020 N 379)</w:t>
      </w:r>
    </w:p>
    <w:p w:rsidR="00795F78" w:rsidRDefault="00795F78">
      <w:pPr>
        <w:pStyle w:val="ConsPlusNormal"/>
        <w:jc w:val="both"/>
      </w:pPr>
    </w:p>
    <w:p w:rsidR="00795F78" w:rsidRDefault="00795F78">
      <w:pPr>
        <w:pStyle w:val="ConsPlusTitle"/>
        <w:jc w:val="center"/>
        <w:outlineLvl w:val="1"/>
      </w:pPr>
      <w:r>
        <w:t>2. Порядок</w:t>
      </w:r>
    </w:p>
    <w:p w:rsidR="00795F78" w:rsidRDefault="00795F78">
      <w:pPr>
        <w:pStyle w:val="ConsPlusTitle"/>
        <w:jc w:val="center"/>
      </w:pPr>
      <w:r>
        <w:t>проведения отбора и определение победителя отбора</w:t>
      </w:r>
    </w:p>
    <w:p w:rsidR="00795F78" w:rsidRDefault="00795F78">
      <w:pPr>
        <w:pStyle w:val="ConsPlusNormal"/>
        <w:jc w:val="both"/>
      </w:pPr>
    </w:p>
    <w:p w:rsidR="00795F78" w:rsidRDefault="00795F78">
      <w:pPr>
        <w:pStyle w:val="ConsPlusNormal"/>
        <w:ind w:firstLine="540"/>
        <w:jc w:val="both"/>
      </w:pPr>
      <w:r>
        <w:t>2.1. Организатором проведения конкурсного отбора является уполномоченный орган, который своим приказом образует конкурсную комиссию по проведению конкурсного отбора (далее - конкурсная комиссия), утверждает состав конкурсной комиссии и положение о ней.</w:t>
      </w:r>
    </w:p>
    <w:p w:rsidR="00795F78" w:rsidRDefault="00795F78">
      <w:pPr>
        <w:pStyle w:val="ConsPlusNormal"/>
        <w:spacing w:before="200"/>
        <w:ind w:firstLine="540"/>
        <w:jc w:val="both"/>
      </w:pPr>
      <w:r>
        <w:t>Состав конкурсной комиссии формируется таким образом, чтобы исключить возникновение конфликта, который мог бы повлиять на принимаемые конкурсной комиссией решения.</w:t>
      </w:r>
    </w:p>
    <w:p w:rsidR="00795F78" w:rsidRDefault="00795F78">
      <w:pPr>
        <w:pStyle w:val="ConsPlusNormal"/>
        <w:jc w:val="both"/>
      </w:pPr>
      <w:r>
        <w:t xml:space="preserve">(абзац введен </w:t>
      </w:r>
      <w:hyperlink r:id="rId17" w:history="1">
        <w:r>
          <w:rPr>
            <w:color w:val="0000FF"/>
          </w:rPr>
          <w:t>Постановлением</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2.2. Извещение о начале приема документов для участия в конкурсном отборе с указанием срока, места и времени приема документов на участие в конкурсном отборе размещается уполномоченным органом на официальном сайте в информационно-телекоммуникационной сети "Интернет" (www.msh.krasnodar.ru) не позднее чем за 35 календарных дней до начала приема заявок.</w:t>
      </w:r>
    </w:p>
    <w:p w:rsidR="00795F78" w:rsidRDefault="00795F78">
      <w:pPr>
        <w:pStyle w:val="ConsPlusNormal"/>
        <w:spacing w:before="200"/>
        <w:ind w:firstLine="540"/>
        <w:jc w:val="both"/>
      </w:pPr>
      <w:r>
        <w:t>Формы заявки на участие в конкурсном отборе, бизнес-плана, плана расходов утверждаются приказом уполномоченного органа и размещаются уполномоченным органом с использованием информационно-телекоммуникационной сети "Интернет" на официальном сайте уполномоченного органа (www.msh.krasnodar.ru).</w:t>
      </w:r>
    </w:p>
    <w:p w:rsidR="00795F78" w:rsidRDefault="00795F78">
      <w:pPr>
        <w:pStyle w:val="ConsPlusNormal"/>
        <w:spacing w:before="200"/>
        <w:ind w:firstLine="540"/>
        <w:jc w:val="both"/>
      </w:pPr>
      <w:r>
        <w:t>Прием заявок на участие в конкурсном отборе осуществляется уполномоченным органом в срок не менее 15 календарных дней.</w:t>
      </w:r>
    </w:p>
    <w:p w:rsidR="00795F78" w:rsidRDefault="00795F78">
      <w:pPr>
        <w:pStyle w:val="ConsPlusNormal"/>
        <w:spacing w:before="200"/>
        <w:ind w:firstLine="540"/>
        <w:jc w:val="both"/>
      </w:pPr>
      <w:bookmarkStart w:id="8" w:name="P589"/>
      <w:bookmarkEnd w:id="8"/>
      <w:r>
        <w:t>2.3. Сроки, требования и порядок подачи документов:</w:t>
      </w:r>
    </w:p>
    <w:p w:rsidR="00795F78" w:rsidRDefault="00795F78">
      <w:pPr>
        <w:pStyle w:val="ConsPlusNormal"/>
        <w:spacing w:before="200"/>
        <w:ind w:firstLine="540"/>
        <w:jc w:val="both"/>
      </w:pPr>
      <w:r>
        <w:t xml:space="preserve">заявитель подает в уполномоченный орган документы, предусмотренные </w:t>
      </w:r>
      <w:hyperlink w:anchor="P599" w:history="1">
        <w:r>
          <w:rPr>
            <w:color w:val="0000FF"/>
          </w:rPr>
          <w:t>пунктом 2.4</w:t>
        </w:r>
      </w:hyperlink>
      <w:r>
        <w:t xml:space="preserve"> настоящего Порядка;</w:t>
      </w:r>
    </w:p>
    <w:p w:rsidR="00795F78" w:rsidRDefault="00795F78">
      <w:pPr>
        <w:pStyle w:val="ConsPlusNormal"/>
        <w:spacing w:before="200"/>
        <w:ind w:firstLine="540"/>
        <w:jc w:val="both"/>
      </w:pPr>
      <w:r>
        <w:t>все листы документов должны быть прошиты, пронумерованы, скреплены печатью (при ее наличии) и подписаны заявителем;</w:t>
      </w:r>
    </w:p>
    <w:p w:rsidR="00795F78" w:rsidRDefault="00795F78">
      <w:pPr>
        <w:pStyle w:val="ConsPlusNormal"/>
        <w:spacing w:before="200"/>
        <w:ind w:firstLine="540"/>
        <w:jc w:val="both"/>
      </w:pPr>
      <w:r>
        <w:t>все документы должны быть 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 при наличии). При этом документы, для которых установлены специальные формы, должны быть составлены в соответствии с этими формами;</w:t>
      </w:r>
    </w:p>
    <w:p w:rsidR="00795F78" w:rsidRDefault="00795F78">
      <w:pPr>
        <w:pStyle w:val="ConsPlusNormal"/>
        <w:spacing w:before="200"/>
        <w:ind w:firstLine="540"/>
        <w:jc w:val="both"/>
      </w:pPr>
      <w:r>
        <w:t>соблюдение заявителем указанных требований означает, что все документы и сведения поданы от имени заявителя, а также подтверждает подлинность и достоверность представленных документов и сведений;</w:t>
      </w:r>
    </w:p>
    <w:p w:rsidR="00795F78" w:rsidRDefault="00795F78">
      <w:pPr>
        <w:pStyle w:val="ConsPlusNormal"/>
        <w:spacing w:before="200"/>
        <w:ind w:firstLine="540"/>
        <w:jc w:val="both"/>
      </w:pPr>
      <w:r>
        <w:t>заявители имеют право участвовать в конкурсном отборе как непосредственно, так и через своих представителей (далее - представитель заявителя). Полномочия представителей заявителей подтверждаются доверенностью, выданной и оформленной в соответствии с гражданским законодательством Российской Федерации и копией документа, удостоверяющего личность представителя заявителя;</w:t>
      </w:r>
    </w:p>
    <w:p w:rsidR="00795F78" w:rsidRDefault="00795F78">
      <w:pPr>
        <w:pStyle w:val="ConsPlusNormal"/>
        <w:spacing w:before="200"/>
        <w:ind w:firstLine="540"/>
        <w:jc w:val="both"/>
      </w:pPr>
      <w:r>
        <w:t>представляемые документы и копии документов заявителю не возвращаются;</w:t>
      </w:r>
    </w:p>
    <w:p w:rsidR="00795F78" w:rsidRDefault="00795F78">
      <w:pPr>
        <w:pStyle w:val="ConsPlusNormal"/>
        <w:spacing w:before="200"/>
        <w:ind w:firstLine="540"/>
        <w:jc w:val="both"/>
      </w:pPr>
      <w:r>
        <w:lastRenderedPageBreak/>
        <w:t>в срок, указанный в извещении о начале приема документов, уполномоченный орган осуществляет прием документов и регистрирует их в порядке поступления в журнале регистрации в Единой межведомственной системе электронного документооборота в день обращения;</w:t>
      </w:r>
    </w:p>
    <w:p w:rsidR="00795F78" w:rsidRDefault="00795F78">
      <w:pPr>
        <w:pStyle w:val="ConsPlusNormal"/>
        <w:spacing w:before="200"/>
        <w:ind w:firstLine="540"/>
        <w:jc w:val="both"/>
      </w:pPr>
      <w:r>
        <w:t>прием документов прекращается в срок, указанный в извещении о начале приема документов;</w:t>
      </w:r>
    </w:p>
    <w:p w:rsidR="00795F78" w:rsidRDefault="00795F78">
      <w:pPr>
        <w:pStyle w:val="ConsPlusNormal"/>
        <w:spacing w:before="200"/>
        <w:ind w:firstLine="540"/>
        <w:jc w:val="both"/>
      </w:pPr>
      <w:r>
        <w:t>в случае если в течение срока приема документов не подан ни один пакет документов или отказано в допуске к участию в конкурсном отборе всем заявителям, конкурсный отбор признается несостоявшимся.</w:t>
      </w:r>
    </w:p>
    <w:p w:rsidR="00795F78" w:rsidRDefault="00795F78">
      <w:pPr>
        <w:pStyle w:val="ConsPlusNormal"/>
        <w:spacing w:before="200"/>
        <w:ind w:firstLine="540"/>
        <w:jc w:val="both"/>
      </w:pPr>
      <w:bookmarkStart w:id="9" w:name="P599"/>
      <w:bookmarkEnd w:id="9"/>
      <w:r>
        <w:t>2.4. Для участия в конкурсном отборе заявитель, претендующий на получение гранта, представляет в уполномоченный орган в срок, установленный уполномоченным органом в извещении о начале приема документов, следующие документы:</w:t>
      </w:r>
    </w:p>
    <w:p w:rsidR="00795F78" w:rsidRDefault="00795F78">
      <w:pPr>
        <w:pStyle w:val="ConsPlusNormal"/>
        <w:spacing w:before="200"/>
        <w:ind w:firstLine="540"/>
        <w:jc w:val="both"/>
      </w:pPr>
      <w:r>
        <w:t>заявку по форме, утверждаемой приказом уполномоченного органа;</w:t>
      </w:r>
    </w:p>
    <w:p w:rsidR="00795F78" w:rsidRDefault="00795F78">
      <w:pPr>
        <w:pStyle w:val="ConsPlusNormal"/>
        <w:spacing w:before="200"/>
        <w:ind w:firstLine="540"/>
        <w:jc w:val="both"/>
      </w:pPr>
      <w:r>
        <w:t>копии учредительных документов заявителя в редакции, действующей на дату подачи заявки, заверенные руководителем заявителя и скрепленные печатью заявителя (при ее наличии);</w:t>
      </w:r>
    </w:p>
    <w:p w:rsidR="00795F78" w:rsidRDefault="00795F78">
      <w:pPr>
        <w:pStyle w:val="ConsPlusNormal"/>
        <w:spacing w:before="200"/>
        <w:ind w:firstLine="540"/>
        <w:jc w:val="both"/>
      </w:pPr>
      <w:r>
        <w:t>документ, удостоверяющий полномочия представителя (в случае обращения с заявкой представителя заявителя);</w:t>
      </w:r>
    </w:p>
    <w:p w:rsidR="00795F78" w:rsidRDefault="00795F78">
      <w:pPr>
        <w:pStyle w:val="ConsPlusNormal"/>
        <w:spacing w:before="200"/>
        <w:ind w:firstLine="540"/>
        <w:jc w:val="both"/>
      </w:pPr>
      <w:r>
        <w:t>справку, подтверждающую членство заявителя - сельскохозяйственного потребительского (перерабатывающего и сбытового) кооператива в ревизионном союзе, подписанную руководителем ревизионного союза и скрепленную печатью ревизионного союза (при ее наличии);</w:t>
      </w:r>
    </w:p>
    <w:p w:rsidR="00795F78" w:rsidRDefault="00795F78">
      <w:pPr>
        <w:pStyle w:val="ConsPlusNormal"/>
        <w:spacing w:before="200"/>
        <w:ind w:firstLine="540"/>
        <w:jc w:val="both"/>
      </w:pPr>
      <w:r>
        <w:t>копию решения общего собрания членов заявителя о согласии выполнять условия, цели и порядок использования гранта, заверенную руководителем заявителя и скрепленную печатью заявителя (при ее наличии);</w:t>
      </w:r>
    </w:p>
    <w:p w:rsidR="00795F78" w:rsidRDefault="00795F78">
      <w:pPr>
        <w:pStyle w:val="ConsPlusNormal"/>
        <w:spacing w:before="200"/>
        <w:ind w:firstLine="540"/>
        <w:jc w:val="both"/>
      </w:pPr>
      <w:r>
        <w:t>список членов заявителя, подписанный руководителем заявителя и скрепленный печатью заявителя (при ее наличии);</w:t>
      </w:r>
    </w:p>
    <w:p w:rsidR="00795F78" w:rsidRDefault="00795F78">
      <w:pPr>
        <w:pStyle w:val="ConsPlusNormal"/>
        <w:spacing w:before="200"/>
        <w:ind w:firstLine="540"/>
        <w:jc w:val="both"/>
      </w:pPr>
      <w:r>
        <w:t>согласие членов и руководителя заявителя на обработку и передачу персональных данных в соответствии с законодательством Российской Федерации, подписанное руководителем заявителя и скрепленное печатью заявителя (при ее наличии);</w:t>
      </w:r>
    </w:p>
    <w:p w:rsidR="00795F78" w:rsidRDefault="00795F78">
      <w:pPr>
        <w:pStyle w:val="ConsPlusNormal"/>
        <w:spacing w:before="200"/>
        <w:ind w:firstLine="540"/>
        <w:jc w:val="both"/>
      </w:pPr>
      <w:r>
        <w:t>бизнес-план по форме, утверждаемой приказом уполномоченного органа;</w:t>
      </w:r>
    </w:p>
    <w:p w:rsidR="00795F78" w:rsidRDefault="00795F78">
      <w:pPr>
        <w:pStyle w:val="ConsPlusNormal"/>
        <w:spacing w:before="200"/>
        <w:ind w:firstLine="540"/>
        <w:jc w:val="both"/>
      </w:pPr>
      <w:r>
        <w:t>план расходов по форме, утверждаемой приказом уполномоченного органа;</w:t>
      </w:r>
    </w:p>
    <w:p w:rsidR="00795F78" w:rsidRDefault="00795F78">
      <w:pPr>
        <w:pStyle w:val="ConsPlusNormal"/>
        <w:spacing w:before="200"/>
        <w:ind w:firstLine="540"/>
        <w:jc w:val="both"/>
      </w:pPr>
      <w:r>
        <w:t>документы, подтверждающие платежеспособность заявителя в объеме не менее 40 процентов затрат, предусмотренных планом расходов, выданные не ранее чем за 10 дней до даты подачи заявки;</w:t>
      </w:r>
    </w:p>
    <w:p w:rsidR="00795F78" w:rsidRDefault="00795F78">
      <w:pPr>
        <w:pStyle w:val="ConsPlusNormal"/>
        <w:spacing w:before="200"/>
        <w:ind w:firstLine="540"/>
        <w:jc w:val="both"/>
      </w:pPr>
      <w:r>
        <w:t>справку, подписанную руководителем заявителя, скрепленную печатью заявителя (при ее наличии) и подтверждающую наличие у заявителя не менее 70 процентов выручки, формирующейся за счет осуществления перерабатывающей и (или) сбытовой деятельности;</w:t>
      </w:r>
    </w:p>
    <w:p w:rsidR="00795F78" w:rsidRDefault="00795F78">
      <w:pPr>
        <w:pStyle w:val="ConsPlusNormal"/>
        <w:spacing w:before="200"/>
        <w:ind w:firstLine="540"/>
        <w:jc w:val="both"/>
      </w:pPr>
      <w:r>
        <w:t>копию положительного заключения государственной экспертизы проектной документации, если заявитель планирует направить грант или его части на строительство, реконструкцию или модернизацию объектов для производства и переработки сельскохозяйственной продукции, подписанную заявителем и скрепленную печатью заявителя (при ее наличии);</w:t>
      </w:r>
    </w:p>
    <w:p w:rsidR="00795F78" w:rsidRDefault="00795F78">
      <w:pPr>
        <w:pStyle w:val="ConsPlusNormal"/>
        <w:jc w:val="both"/>
      </w:pPr>
      <w:r>
        <w:t xml:space="preserve">(в ред. </w:t>
      </w:r>
      <w:hyperlink r:id="rId18"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документы, подтверждающие наличие в собственности или в долгосрочной аренде земельного участка для производства и переработки сельскохозяйственной продукции, в случае, если заявитель планирует направить грант или его части на строительство, реконструкцию или модернизацию объектов для производства и переработки сельскохозяйственной продукции.</w:t>
      </w:r>
    </w:p>
    <w:p w:rsidR="00795F78" w:rsidRDefault="00795F78">
      <w:pPr>
        <w:pStyle w:val="ConsPlusNormal"/>
        <w:jc w:val="both"/>
      </w:pPr>
      <w:r>
        <w:t xml:space="preserve">(абзац введен </w:t>
      </w:r>
      <w:hyperlink r:id="rId19" w:history="1">
        <w:r>
          <w:rPr>
            <w:color w:val="0000FF"/>
          </w:rPr>
          <w:t>Постановлением</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Заявитель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w:t>
      </w:r>
    </w:p>
    <w:p w:rsidR="00795F78" w:rsidRDefault="00795F78">
      <w:pPr>
        <w:pStyle w:val="ConsPlusNormal"/>
        <w:spacing w:before="200"/>
        <w:ind w:firstLine="540"/>
        <w:jc w:val="both"/>
      </w:pPr>
      <w:bookmarkStart w:id="10" w:name="P616"/>
      <w:bookmarkEnd w:id="10"/>
      <w:r>
        <w:t xml:space="preserve">2.5. Уполномоченным органом запрашиваются следующие сведения в отношении заявителя (посредством межведомственного запроса, в том числе в электронной форме с использованием единой </w:t>
      </w:r>
      <w: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5F78" w:rsidRDefault="00795F78">
      <w:pPr>
        <w:pStyle w:val="ConsPlusNormal"/>
        <w:spacing w:before="200"/>
        <w:ind w:firstLine="540"/>
        <w:jc w:val="both"/>
      </w:pPr>
      <w:r>
        <w:t>от Управления Федеральной налоговой службы по Краснодарскому краю:</w:t>
      </w:r>
    </w:p>
    <w:p w:rsidR="00795F78" w:rsidRDefault="00795F78">
      <w:pPr>
        <w:pStyle w:val="ConsPlusNormal"/>
        <w:spacing w:before="200"/>
        <w:ind w:firstLine="540"/>
        <w:jc w:val="both"/>
      </w:pPr>
      <w:r>
        <w:t>о наличии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на участие в конкурсном отборе;</w:t>
      </w:r>
    </w:p>
    <w:p w:rsidR="00795F78" w:rsidRDefault="00795F78">
      <w:pPr>
        <w:pStyle w:val="ConsPlusNormal"/>
        <w:spacing w:before="200"/>
        <w:ind w:firstLine="540"/>
        <w:jc w:val="both"/>
      </w:pPr>
      <w:r>
        <w:t>из Единого государственного реестра юридических лиц.</w:t>
      </w:r>
    </w:p>
    <w:p w:rsidR="00795F78" w:rsidRDefault="00795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F78">
        <w:trPr>
          <w:jc w:val="center"/>
        </w:trPr>
        <w:tc>
          <w:tcPr>
            <w:tcW w:w="9294" w:type="dxa"/>
            <w:tcBorders>
              <w:top w:val="nil"/>
              <w:left w:val="single" w:sz="24" w:space="0" w:color="CED3F1"/>
              <w:bottom w:val="nil"/>
              <w:right w:val="single" w:sz="24" w:space="0" w:color="F4F3F8"/>
            </w:tcBorders>
            <w:shd w:val="clear" w:color="auto" w:fill="F4F3F8"/>
          </w:tcPr>
          <w:p w:rsidR="00795F78" w:rsidRDefault="00795F78">
            <w:pPr>
              <w:pStyle w:val="ConsPlusNormal"/>
              <w:jc w:val="both"/>
            </w:pPr>
            <w:r>
              <w:rPr>
                <w:color w:val="392C69"/>
              </w:rPr>
              <w:t>КонсультантПлюс: примечание.</w:t>
            </w:r>
          </w:p>
          <w:p w:rsidR="00795F78" w:rsidRDefault="00795F78">
            <w:pPr>
              <w:pStyle w:val="ConsPlusNormal"/>
              <w:jc w:val="both"/>
            </w:pPr>
            <w:r>
              <w:rPr>
                <w:color w:val="392C69"/>
              </w:rPr>
              <w:t>Текст приведен в соответствии с официальным текстом документа.</w:t>
            </w:r>
          </w:p>
        </w:tc>
      </w:tr>
    </w:tbl>
    <w:p w:rsidR="00795F78" w:rsidRDefault="00795F78">
      <w:pPr>
        <w:pStyle w:val="ConsPlusNormal"/>
        <w:spacing w:before="260"/>
        <w:ind w:firstLine="540"/>
        <w:jc w:val="both"/>
      </w:pPr>
      <w:r>
        <w:t>Сведения из Единого государственного реестра юридических могут быть получены уполномоченным органом с официального сайта Федеральной налоговой службы Российской Федерации с помощью сервиса "Представление сведений из ЕГРЮЛ о конкретном юридическом лице в форме электронного документа".</w:t>
      </w:r>
    </w:p>
    <w:p w:rsidR="00795F78" w:rsidRDefault="00795F78">
      <w:pPr>
        <w:pStyle w:val="ConsPlusNormal"/>
        <w:spacing w:before="200"/>
        <w:ind w:firstLine="540"/>
        <w:jc w:val="both"/>
      </w:pPr>
      <w:r>
        <w:t>Заявитель вправе представить в уполномоченный орган сведения, указанные в настоящем пункте, по собственной инициативе.</w:t>
      </w:r>
    </w:p>
    <w:p w:rsidR="00795F78" w:rsidRDefault="00795F78">
      <w:pPr>
        <w:pStyle w:val="ConsPlusNormal"/>
        <w:spacing w:before="200"/>
        <w:ind w:firstLine="540"/>
        <w:jc w:val="both"/>
      </w:pPr>
      <w:r>
        <w:t xml:space="preserve">Результаты рассмотрения представленных заявителями документов, предусмотренных </w:t>
      </w:r>
      <w:hyperlink w:anchor="P599" w:history="1">
        <w:r>
          <w:rPr>
            <w:color w:val="0000FF"/>
          </w:rPr>
          <w:t>2.4</w:t>
        </w:r>
      </w:hyperlink>
      <w:r>
        <w:t xml:space="preserve"> настоящего Порядка, и сведений, поступивших в соответствии с </w:t>
      </w:r>
      <w:hyperlink w:anchor="P616" w:history="1">
        <w:r>
          <w:rPr>
            <w:color w:val="0000FF"/>
          </w:rPr>
          <w:t>пунктом 2.5</w:t>
        </w:r>
      </w:hyperlink>
      <w:r>
        <w:t xml:space="preserve"> настоящего Порядка, уполномоченный орган оформляет в виде заключений по форме, утвержденной приказом уполномоченного органа, которые вместе с документами не позднее 15 рабочих дней с даты окончания срока приема заявок на участие в конкурсном отборе передаются на рассмотрение в конкурсную комиссию.</w:t>
      </w:r>
    </w:p>
    <w:p w:rsidR="00795F78" w:rsidRDefault="00795F78">
      <w:pPr>
        <w:pStyle w:val="ConsPlusNormal"/>
        <w:spacing w:before="200"/>
        <w:ind w:firstLine="540"/>
        <w:jc w:val="both"/>
      </w:pPr>
      <w:r>
        <w:t xml:space="preserve">2.6. Уполномоченный орган в течение 15 рабочих дней со дня регистрации заявки осуществляет рассмотрение представленных заявителем документов, предусмотренных </w:t>
      </w:r>
      <w:hyperlink w:anchor="P599" w:history="1">
        <w:r>
          <w:rPr>
            <w:color w:val="0000FF"/>
          </w:rPr>
          <w:t>пунктом 2.4</w:t>
        </w:r>
      </w:hyperlink>
      <w:r>
        <w:t xml:space="preserve"> настоящего Порядка, и сведений, поступивших в соответствии с </w:t>
      </w:r>
      <w:hyperlink w:anchor="P616" w:history="1">
        <w:r>
          <w:rPr>
            <w:color w:val="0000FF"/>
          </w:rPr>
          <w:t>пунктом 2.5</w:t>
        </w:r>
      </w:hyperlink>
      <w:r>
        <w:t xml:space="preserve"> настоящего Порядка, и допускает или отказывает заявителю в допуске к участию в конкурсном отборе. Решение о допуске к участию в конкурсном отборе оформляется приказом уполномоченного органа.</w:t>
      </w:r>
    </w:p>
    <w:p w:rsidR="00795F78" w:rsidRDefault="00795F78">
      <w:pPr>
        <w:pStyle w:val="ConsPlusNormal"/>
        <w:spacing w:before="200"/>
        <w:ind w:firstLine="540"/>
        <w:jc w:val="both"/>
      </w:pPr>
      <w:r>
        <w:t>2.7. Основаниями для отказа в допуске к участию в конкурсном отборе являются:</w:t>
      </w:r>
    </w:p>
    <w:p w:rsidR="00795F78" w:rsidRDefault="00795F78">
      <w:pPr>
        <w:pStyle w:val="ConsPlusNormal"/>
        <w:spacing w:before="200"/>
        <w:ind w:firstLine="540"/>
        <w:jc w:val="both"/>
      </w:pPr>
      <w:r>
        <w:t>представление документов позже срока, указанного в извещении о начале приема документов;</w:t>
      </w:r>
    </w:p>
    <w:p w:rsidR="00795F78" w:rsidRDefault="00795F78">
      <w:pPr>
        <w:pStyle w:val="ConsPlusNormal"/>
        <w:spacing w:before="200"/>
        <w:ind w:firstLine="540"/>
        <w:jc w:val="both"/>
      </w:pPr>
      <w:r>
        <w:t xml:space="preserve">несоответствие заявителя требованиям, предусмотренным </w:t>
      </w:r>
      <w:hyperlink w:anchor="P555" w:history="1">
        <w:r>
          <w:rPr>
            <w:color w:val="0000FF"/>
          </w:rPr>
          <w:t>пунктом 1.7</w:t>
        </w:r>
      </w:hyperlink>
      <w:r>
        <w:t xml:space="preserve"> настоящего Порядка;</w:t>
      </w:r>
    </w:p>
    <w:p w:rsidR="00795F78" w:rsidRDefault="00795F78">
      <w:pPr>
        <w:pStyle w:val="ConsPlusNormal"/>
        <w:spacing w:before="200"/>
        <w:ind w:firstLine="540"/>
        <w:jc w:val="both"/>
      </w:pPr>
      <w:r>
        <w:t xml:space="preserve">несоответствие представленных заявителем документов требованиям, определенным </w:t>
      </w:r>
      <w:hyperlink w:anchor="P589" w:history="1">
        <w:r>
          <w:rPr>
            <w:color w:val="0000FF"/>
          </w:rPr>
          <w:t>пунктом 2.3</w:t>
        </w:r>
      </w:hyperlink>
      <w:r>
        <w:t xml:space="preserve"> настоящего Порядка, или непредставление (представление не в полном объеме) указанных в </w:t>
      </w:r>
      <w:hyperlink w:anchor="P599" w:history="1">
        <w:r>
          <w:rPr>
            <w:color w:val="0000FF"/>
          </w:rPr>
          <w:t>пункте 2.4</w:t>
        </w:r>
      </w:hyperlink>
      <w:r>
        <w:t xml:space="preserve"> настоящего Порядка документов, либо наличие в них недостоверных сведений;</w:t>
      </w:r>
    </w:p>
    <w:p w:rsidR="00795F78" w:rsidRDefault="00795F78">
      <w:pPr>
        <w:pStyle w:val="ConsPlusNormal"/>
        <w:spacing w:before="200"/>
        <w:ind w:firstLine="540"/>
        <w:jc w:val="both"/>
      </w:pPr>
      <w:r>
        <w:t xml:space="preserve">несоответствие бизнес-плана и плана расходов целям, предусмотренным </w:t>
      </w:r>
      <w:hyperlink w:anchor="P513" w:history="1">
        <w:r>
          <w:rPr>
            <w:color w:val="0000FF"/>
          </w:rPr>
          <w:t>пунктом 1.5</w:t>
        </w:r>
      </w:hyperlink>
      <w:r>
        <w:t xml:space="preserve"> настоящего Порядка.</w:t>
      </w:r>
    </w:p>
    <w:p w:rsidR="00795F78" w:rsidRDefault="00795F78">
      <w:pPr>
        <w:pStyle w:val="ConsPlusNormal"/>
        <w:spacing w:before="200"/>
        <w:ind w:firstLine="540"/>
        <w:jc w:val="both"/>
      </w:pPr>
      <w:r>
        <w:t>В случае отказа в допуске заявителя к участию в конкурсном отборе уполномоченный орган в течение пяти рабочих дней со дня окончания рассмотрения документов направляет заявителю письменное уведомление об отказе в допуске к конкурсному отбору с указанием причины отказа.</w:t>
      </w:r>
    </w:p>
    <w:p w:rsidR="00795F78" w:rsidRDefault="00795F78">
      <w:pPr>
        <w:pStyle w:val="ConsPlusNormal"/>
        <w:spacing w:before="200"/>
        <w:ind w:firstLine="540"/>
        <w:jc w:val="both"/>
      </w:pPr>
      <w:r>
        <w:t>Уполномоченный орган представляет заявителю возможность в течение 10 рабочих дней со дня направления ему уведомления об отказе в допуске заявителя к участию в конкурсном отборе, но не позднее срока окончания приема документов, установленного в извещении, устранить замечания, указанные в уведомлении.</w:t>
      </w:r>
    </w:p>
    <w:p w:rsidR="00795F78" w:rsidRDefault="00795F78">
      <w:pPr>
        <w:pStyle w:val="ConsPlusNormal"/>
        <w:spacing w:before="200"/>
        <w:ind w:firstLine="540"/>
        <w:jc w:val="both"/>
      </w:pPr>
      <w:r>
        <w:t>В течение пяти рабочих дней со дня окончания рассмотрения документов уполномоченный орган размещает извещение о проведении конкурсного отбора с информацией о дате, месте и времени проведения заседания конкурсной комиссии и список допущенных к конкурсному отбору заявителей с использованием информационно-телекоммуникационной сети "Интернет" на официальном сайте уполномоченного органа (www.msh.krasnodar.ru).</w:t>
      </w:r>
    </w:p>
    <w:p w:rsidR="00795F78" w:rsidRDefault="00795F78">
      <w:pPr>
        <w:pStyle w:val="ConsPlusNormal"/>
        <w:spacing w:before="200"/>
        <w:ind w:firstLine="540"/>
        <w:jc w:val="both"/>
      </w:pPr>
      <w:r>
        <w:t>2.8. Уполномоченный орган не позднее чем за 2 рабочих дня до заседания конкурсной комиссии, образуемой приказом уполномоченного органа, передает конкурсной комиссии:</w:t>
      </w:r>
    </w:p>
    <w:p w:rsidR="00795F78" w:rsidRDefault="00795F78">
      <w:pPr>
        <w:pStyle w:val="ConsPlusNormal"/>
        <w:spacing w:before="200"/>
        <w:ind w:firstLine="540"/>
        <w:jc w:val="both"/>
      </w:pPr>
      <w:r>
        <w:lastRenderedPageBreak/>
        <w:t>перечень заявителей, допущенных к участию в конкурсном отборе, утвержденный руководителем уполномоченного органа или его заместителем;</w:t>
      </w:r>
    </w:p>
    <w:p w:rsidR="00795F78" w:rsidRDefault="00795F78">
      <w:pPr>
        <w:pStyle w:val="ConsPlusNormal"/>
        <w:spacing w:before="200"/>
        <w:ind w:firstLine="540"/>
        <w:jc w:val="both"/>
      </w:pPr>
      <w:r>
        <w:t>информацию по итогам рассмотрения бизнес-планов отраслевыми управлениями уполномоченного органа;</w:t>
      </w:r>
    </w:p>
    <w:p w:rsidR="00795F78" w:rsidRDefault="00795F78">
      <w:pPr>
        <w:pStyle w:val="ConsPlusNormal"/>
        <w:spacing w:before="200"/>
        <w:ind w:firstLine="540"/>
        <w:jc w:val="both"/>
      </w:pPr>
      <w:r>
        <w:t>заключения уполномоченного органа о результатах рассмотрения документов и бизнес-планов.</w:t>
      </w:r>
    </w:p>
    <w:p w:rsidR="00795F78" w:rsidRDefault="00795F78">
      <w:pPr>
        <w:pStyle w:val="ConsPlusNormal"/>
        <w:spacing w:before="200"/>
        <w:ind w:firstLine="540"/>
        <w:jc w:val="both"/>
      </w:pPr>
      <w:r>
        <w:t>Заседание конкурсной комиссии проводится не позднее 10 рабочих дней с даты размещения извещения о проведении конкурсного отбора.</w:t>
      </w:r>
    </w:p>
    <w:p w:rsidR="00795F78" w:rsidRDefault="00795F78">
      <w:pPr>
        <w:pStyle w:val="ConsPlusNormal"/>
        <w:spacing w:before="200"/>
        <w:ind w:firstLine="540"/>
        <w:jc w:val="both"/>
      </w:pPr>
      <w:r>
        <w:t>2.9. Конкурсная комиссия в целях принятия решения о предоставлении либо об отказе в предоставлении гранта оценивает и сопоставляет документы, переданные в конкурсную комиссию, в соответствии с критериями конкурсного отбора.</w:t>
      </w:r>
    </w:p>
    <w:p w:rsidR="00795F78" w:rsidRDefault="00795F78">
      <w:pPr>
        <w:pStyle w:val="ConsPlusNormal"/>
        <w:spacing w:before="200"/>
        <w:ind w:firstLine="540"/>
        <w:jc w:val="both"/>
      </w:pPr>
      <w:r>
        <w:t>В течение всего срока оценки и сопоставления заявок любой из участников конкурсного отбора может направить в конкурсную комиссию уведомление об отказе от участия в конкурсном отборе без объяснения причин.</w:t>
      </w:r>
    </w:p>
    <w:p w:rsidR="00795F78" w:rsidRDefault="00795F78">
      <w:pPr>
        <w:pStyle w:val="ConsPlusNormal"/>
        <w:spacing w:before="200"/>
        <w:ind w:firstLine="540"/>
        <w:jc w:val="both"/>
      </w:pPr>
      <w:r>
        <w:t>Итоговая оценка по каждому участнику конкурсного отбора определяется конкурсной комиссией путем сложения баллов по каждому критерию конкурсного отбора.</w:t>
      </w:r>
    </w:p>
    <w:p w:rsidR="00795F78" w:rsidRDefault="00795F78">
      <w:pPr>
        <w:pStyle w:val="ConsPlusNormal"/>
        <w:spacing w:before="200"/>
        <w:ind w:firstLine="540"/>
        <w:jc w:val="both"/>
      </w:pPr>
      <w:r>
        <w:t>По результатам оценки и сопоставления документов участников конкурсного отбора конкурсная комиссия:</w:t>
      </w:r>
    </w:p>
    <w:p w:rsidR="00795F78" w:rsidRDefault="00795F78">
      <w:pPr>
        <w:pStyle w:val="ConsPlusNormal"/>
        <w:spacing w:before="200"/>
        <w:ind w:firstLine="540"/>
        <w:jc w:val="both"/>
      </w:pPr>
      <w:r>
        <w:t>присваивает каждому участнику конкурсного отбора (относительно других по мере уменьшения набранных баллов) рейтинговый номер. Участнику конкурсного отбора, набравшему наибольшее количество баллов, присваивается первый рейтинговый номер. В случае если несколько участников конкурсного отбора набрали одинаковое количество баллов, рейтинговые номера присваиваются в хронологической последовательности по дате регистрации их заявки с комплектом документов в Единой межведомственной системе электронного документооборота;</w:t>
      </w:r>
    </w:p>
    <w:p w:rsidR="00795F78" w:rsidRDefault="00795F78">
      <w:pPr>
        <w:pStyle w:val="ConsPlusNormal"/>
        <w:spacing w:before="200"/>
        <w:ind w:firstLine="540"/>
        <w:jc w:val="both"/>
      </w:pPr>
      <w:r>
        <w:t>проводит очное собеседование с участниками конкурсного отбора, которое включает:</w:t>
      </w:r>
    </w:p>
    <w:p w:rsidR="00795F78" w:rsidRDefault="00795F78">
      <w:pPr>
        <w:pStyle w:val="ConsPlusNormal"/>
        <w:spacing w:before="200"/>
        <w:ind w:firstLine="540"/>
        <w:jc w:val="both"/>
      </w:pPr>
      <w:r>
        <w:t>доклад участника конкурсного отбора по бизнес-плану и плану расходов;</w:t>
      </w:r>
    </w:p>
    <w:p w:rsidR="00795F78" w:rsidRDefault="00795F78">
      <w:pPr>
        <w:pStyle w:val="ConsPlusNormal"/>
        <w:spacing w:before="200"/>
        <w:ind w:firstLine="540"/>
        <w:jc w:val="both"/>
      </w:pPr>
      <w:r>
        <w:t>ответы на вопросы, задаваемые членами конкурсной комиссии участнику конкурсного отбора по бизнес-плану, плану расходов и другим документам, представленным участником конкурсного отбора;</w:t>
      </w:r>
    </w:p>
    <w:p w:rsidR="00795F78" w:rsidRDefault="00795F78">
      <w:pPr>
        <w:pStyle w:val="ConsPlusNormal"/>
        <w:spacing w:before="200"/>
        <w:ind w:firstLine="540"/>
        <w:jc w:val="both"/>
      </w:pPr>
      <w:r>
        <w:t>ранжирует участников конкурсного отбора в порядке убывания набранных баллов;</w:t>
      </w:r>
    </w:p>
    <w:p w:rsidR="00795F78" w:rsidRDefault="00795F78">
      <w:pPr>
        <w:pStyle w:val="ConsPlusNormal"/>
        <w:spacing w:before="200"/>
        <w:ind w:firstLine="540"/>
        <w:jc w:val="both"/>
      </w:pPr>
      <w:r>
        <w:t>в соответствии с очередностью по максимальному количеству баллов (в порядке их убывания), набранных каждым участником конкурсного отбора, определяет размер гранта конкретному участнику мероприятия с учетом его собственных средств и его плана расходов в пределах объема бюджетных ассигнований, предусмотренных в краевом бюджете на текущий год, и лимитов бюджетных обязательств, доведенных уполномоченному органу на эти цели.</w:t>
      </w:r>
    </w:p>
    <w:p w:rsidR="00795F78" w:rsidRDefault="00795F78">
      <w:pPr>
        <w:pStyle w:val="ConsPlusNormal"/>
        <w:spacing w:before="200"/>
        <w:ind w:firstLine="540"/>
        <w:jc w:val="both"/>
      </w:pPr>
      <w:r>
        <w:t>Решение конкурсной о предоставлении либо отказе в предоставлении гранта оформляется протоколом, который подписывается всеми членами комиссии, присутствующими на заседании конкурсной комиссии.</w:t>
      </w:r>
    </w:p>
    <w:p w:rsidR="00795F78" w:rsidRDefault="00795F78">
      <w:pPr>
        <w:pStyle w:val="ConsPlusNormal"/>
        <w:spacing w:before="200"/>
        <w:ind w:firstLine="540"/>
        <w:jc w:val="both"/>
      </w:pPr>
      <w:r>
        <w:t>В случае если остаток денежных средств, предусмотренных в краевом бюджете на выплату грантов, меньше запрашиваемого размера, то размер предоставляемого гранта уменьшается при условии письменного согласия участника мероприятия.</w:t>
      </w:r>
    </w:p>
    <w:p w:rsidR="00795F78" w:rsidRDefault="00795F78">
      <w:pPr>
        <w:pStyle w:val="ConsPlusNormal"/>
        <w:spacing w:before="200"/>
        <w:ind w:firstLine="540"/>
        <w:jc w:val="both"/>
      </w:pPr>
      <w:r>
        <w:t>Если очередной участник мероприятия письменно отказывается от уменьшения размера гранта, он может принять участие в конкурсном отборе следующего года, а возможность получить остаток денежных средств предоставляется следующему в порядке убывания (согласно баллам) участнику конкурсного отбора до полного распределения денежных средств.</w:t>
      </w:r>
    </w:p>
    <w:p w:rsidR="00795F78" w:rsidRDefault="00795F78">
      <w:pPr>
        <w:pStyle w:val="ConsPlusNormal"/>
        <w:spacing w:before="200"/>
        <w:ind w:firstLine="540"/>
        <w:jc w:val="both"/>
      </w:pPr>
      <w:r>
        <w:t>В случае отказа всех участников конкурсного отбора от снижения размера гранта конкурсная комиссия принимает решение о проведении дополнительного конкурсного отбора, который проводится в соответствии с настоящим Порядком, или вносит предложение уполномоченному органу о возврате недораспределенного остатка денежных средств в соответствующий бюджет.</w:t>
      </w:r>
    </w:p>
    <w:p w:rsidR="00795F78" w:rsidRDefault="00795F78">
      <w:pPr>
        <w:pStyle w:val="ConsPlusNormal"/>
        <w:spacing w:before="200"/>
        <w:ind w:firstLine="540"/>
        <w:jc w:val="both"/>
      </w:pPr>
      <w:r>
        <w:lastRenderedPageBreak/>
        <w:t>В течение пяти рабочих дней со дня принятия решения о предоставлении гранта уполномоченный орган размещает информацию с использованием информационно-телекоммуникационной сети "Интернет" на официальном сайте уполномоченного органа (www.msh.krasnodar.ru) об участниках отбора, рейтинге и (или) набранных баллах по результатам отбора, о получателях гранта, определенных по результатам отбора, размерах предоставляемых грантов.</w:t>
      </w:r>
    </w:p>
    <w:p w:rsidR="00795F78" w:rsidRDefault="00795F78">
      <w:pPr>
        <w:pStyle w:val="ConsPlusNormal"/>
        <w:jc w:val="both"/>
      </w:pPr>
      <w:r>
        <w:t xml:space="preserve">(в ред. </w:t>
      </w:r>
      <w:hyperlink r:id="rId20"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2.10. Протокол оформляется протоколом в течение трех рабочих дней после заседания конкурсной комиссии.</w:t>
      </w:r>
    </w:p>
    <w:p w:rsidR="00795F78" w:rsidRDefault="00795F78">
      <w:pPr>
        <w:pStyle w:val="ConsPlusNormal"/>
        <w:spacing w:before="200"/>
        <w:ind w:firstLine="540"/>
        <w:jc w:val="both"/>
      </w:pPr>
      <w:r>
        <w:t xml:space="preserve">2.11. Заявитель имеет право внести изменения в бизнес-план и (или) план расходов в пределах целей финансового обеспечения затрат, указанных в </w:t>
      </w:r>
      <w:hyperlink w:anchor="P513" w:history="1">
        <w:r>
          <w:rPr>
            <w:color w:val="0000FF"/>
          </w:rPr>
          <w:t>пункте 1.5</w:t>
        </w:r>
      </w:hyperlink>
      <w:r>
        <w:t xml:space="preserve"> настоящего Порядка, не более двух раз в течение периода реализации плана расходов при условии, что такое изменение не являлось критерием конкурсного отбора и не повлияло бы на количество баллов при оценке и сопоставлении документов согласно критериям конкурсного отбора, и только в пределах сумм предоставленного гранта.</w:t>
      </w:r>
    </w:p>
    <w:p w:rsidR="00795F78" w:rsidRDefault="00795F78">
      <w:pPr>
        <w:pStyle w:val="ConsPlusNormal"/>
        <w:spacing w:before="200"/>
        <w:ind w:firstLine="540"/>
        <w:jc w:val="both"/>
      </w:pPr>
      <w:r>
        <w:t>Внесение изменений в бизнес-план и (или) план расходов производится путем направления в конкурсную комиссию следующих документов:</w:t>
      </w:r>
    </w:p>
    <w:p w:rsidR="00795F78" w:rsidRDefault="00795F78">
      <w:pPr>
        <w:pStyle w:val="ConsPlusNormal"/>
        <w:spacing w:before="200"/>
        <w:ind w:firstLine="540"/>
        <w:jc w:val="both"/>
      </w:pPr>
      <w:r>
        <w:t>заявление о внесении изменений в бизнес-план и (или) план расходов, включающее обоснование необходимости предполагаемых изменений;</w:t>
      </w:r>
    </w:p>
    <w:p w:rsidR="00795F78" w:rsidRDefault="00795F78">
      <w:pPr>
        <w:pStyle w:val="ConsPlusNormal"/>
        <w:spacing w:before="200"/>
        <w:ind w:firstLine="540"/>
        <w:jc w:val="both"/>
      </w:pPr>
      <w:r>
        <w:t>уточненный бизнес-план и (или) план расходов.</w:t>
      </w:r>
    </w:p>
    <w:p w:rsidR="00795F78" w:rsidRDefault="00795F78">
      <w:pPr>
        <w:pStyle w:val="ConsPlusNormal"/>
        <w:spacing w:before="200"/>
        <w:ind w:firstLine="540"/>
        <w:jc w:val="both"/>
      </w:pPr>
      <w:r>
        <w:t>Изменение в бизнес-план и (или) план расходов в пределах сумм предоставленного гранта подлежит согласованию с конкурсной комиссией, в положении о работе которой определяется механизм согласования таких изменений.</w:t>
      </w:r>
    </w:p>
    <w:p w:rsidR="00795F78" w:rsidRDefault="00795F78">
      <w:pPr>
        <w:pStyle w:val="ConsPlusNormal"/>
        <w:jc w:val="both"/>
      </w:pPr>
    </w:p>
    <w:p w:rsidR="00795F78" w:rsidRDefault="00795F78">
      <w:pPr>
        <w:pStyle w:val="ConsPlusTitle"/>
        <w:jc w:val="center"/>
        <w:outlineLvl w:val="1"/>
      </w:pPr>
      <w:r>
        <w:t>3. Условия и порядок предоставления гранта</w:t>
      </w:r>
    </w:p>
    <w:p w:rsidR="00795F78" w:rsidRDefault="00795F78">
      <w:pPr>
        <w:pStyle w:val="ConsPlusNormal"/>
        <w:jc w:val="both"/>
      </w:pPr>
    </w:p>
    <w:p w:rsidR="00795F78" w:rsidRDefault="00795F78">
      <w:pPr>
        <w:pStyle w:val="ConsPlusNormal"/>
        <w:ind w:firstLine="540"/>
        <w:jc w:val="both"/>
      </w:pPr>
      <w:r>
        <w:t xml:space="preserve">3.1. Максимальный размер гранта на развитие материально-технической базы на один сельскохозяйственный потребительский кооператив определен в сумме, не превышающей 70 млн. рублей, но не более 60 процентов затрат. При использовании средств гранта на цели, указанные в </w:t>
      </w:r>
      <w:hyperlink w:anchor="P518" w:history="1">
        <w:r>
          <w:rPr>
            <w:color w:val="0000FF"/>
          </w:rPr>
          <w:t>абзаце шестом пункта 1.5</w:t>
        </w:r>
      </w:hyperlink>
      <w:r>
        <w:t xml:space="preserve"> настоящего Порядка, средства гранта предоставляются в размере, не превышающем 70 млн. рублей, но не более 80 процентов затрат.</w:t>
      </w:r>
    </w:p>
    <w:p w:rsidR="00795F78" w:rsidRDefault="00795F78">
      <w:pPr>
        <w:pStyle w:val="ConsPlusNormal"/>
        <w:spacing w:before="200"/>
        <w:ind w:firstLine="540"/>
        <w:jc w:val="both"/>
      </w:pPr>
      <w:bookmarkStart w:id="11" w:name="P665"/>
      <w:bookmarkEnd w:id="11"/>
      <w:r>
        <w:t>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 даты его получения. Срок освоения гранта на развитие материально-технической базы или части средств гранта может быть продлен по решению уполномоченного органа, но не более чем на шесть месяцев. Основанием для принятия уполномоченным органом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w:t>
      </w:r>
    </w:p>
    <w:p w:rsidR="00795F78" w:rsidRDefault="00795F78">
      <w:pPr>
        <w:pStyle w:val="ConsPlusNormal"/>
        <w:jc w:val="both"/>
      </w:pPr>
      <w:r>
        <w:t xml:space="preserve">(п. 3.1 в ред. </w:t>
      </w:r>
      <w:hyperlink r:id="rId21"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3.2. Основаниями для отказа заявителю, прошедшему конкурсный отбор, в предоставлении гранта являются:</w:t>
      </w:r>
    </w:p>
    <w:p w:rsidR="00795F78" w:rsidRDefault="00795F78">
      <w:pPr>
        <w:pStyle w:val="ConsPlusNormal"/>
        <w:spacing w:before="200"/>
        <w:ind w:firstLine="540"/>
        <w:jc w:val="both"/>
      </w:pPr>
      <w:r>
        <w:t>освоение лимитов бюджетных обязательств, предусмотренных в краевом бюджете на эти цели на текущий финансовый год;</w:t>
      </w:r>
    </w:p>
    <w:p w:rsidR="00795F78" w:rsidRDefault="00795F78">
      <w:pPr>
        <w:pStyle w:val="ConsPlusNormal"/>
        <w:spacing w:before="200"/>
        <w:ind w:firstLine="540"/>
        <w:jc w:val="both"/>
      </w:pPr>
      <w:r>
        <w:t>недостоверность информации, содержащейся в документах, представленных получателем гранта.</w:t>
      </w:r>
    </w:p>
    <w:p w:rsidR="00795F78" w:rsidRDefault="00795F78">
      <w:pPr>
        <w:pStyle w:val="ConsPlusNormal"/>
        <w:spacing w:before="200"/>
        <w:ind w:firstLine="540"/>
        <w:jc w:val="both"/>
      </w:pPr>
      <w:r>
        <w:t>3.3. Все активы, приобретенные за счет гранта, должны быть оформлены и зарегистрированы на заявителя (если необходимость государственной регистрации предусмотрена действующим законодательством) и использоваться на территории Краснодарского края только в деятельности заявителя.</w:t>
      </w:r>
    </w:p>
    <w:p w:rsidR="00795F78" w:rsidRDefault="00795F78">
      <w:pPr>
        <w:pStyle w:val="ConsPlusNormal"/>
        <w:spacing w:before="200"/>
        <w:ind w:firstLine="540"/>
        <w:jc w:val="both"/>
      </w:pPr>
      <w:r>
        <w:t>3.4. В период реализации бизнес-плана, в случае когда имущество, приобретенное с использованием средств гранта, утрачено, испорчено либо выведено из строя до состояния, в котором оно не может быть применено по прямому своему назначению, должно быть восстановлено или заменено на аналогичное за счет собственных средств не позднее года, следующего за календарным годом, в котором произошло указанное событие, в течение 12 месяцев с даты установления указанного события.</w:t>
      </w:r>
    </w:p>
    <w:p w:rsidR="00795F78" w:rsidRDefault="00795F78">
      <w:pPr>
        <w:pStyle w:val="ConsPlusNormal"/>
        <w:spacing w:before="200"/>
        <w:ind w:firstLine="540"/>
        <w:jc w:val="both"/>
      </w:pPr>
      <w:r>
        <w:t xml:space="preserve">В случае наличия документов, подтверждающих наступление обстоятельств непреодолимой силы, </w:t>
      </w:r>
      <w:r>
        <w:lastRenderedPageBreak/>
        <w:t>данное имущество не должно восстанавливаться.</w:t>
      </w:r>
    </w:p>
    <w:p w:rsidR="00795F78" w:rsidRDefault="00795F78">
      <w:pPr>
        <w:pStyle w:val="ConsPlusNormal"/>
        <w:spacing w:before="200"/>
        <w:ind w:firstLine="540"/>
        <w:jc w:val="both"/>
      </w:pPr>
      <w:r>
        <w:t>3.5. После получения гранта заявитель предусматривает приобретение не менее 50 процентов от затрат общего объема сельскохозяйственной продукции для заготовки и (или) сортировки, и (или) убоя, и (или) первичной переработки, и (или) охлаждения у членов сельскохозяйственного потребительского кооператива.</w:t>
      </w:r>
    </w:p>
    <w:p w:rsidR="00795F78" w:rsidRDefault="00795F78">
      <w:pPr>
        <w:pStyle w:val="ConsPlusNormal"/>
        <w:spacing w:before="200"/>
        <w:ind w:firstLine="540"/>
        <w:jc w:val="both"/>
      </w:pPr>
      <w:r>
        <w:t>3.6. Заявитель обязуется сохранить созданные новые постоянные рабочие места в течение не менее 5 лет после получения гранта.</w:t>
      </w:r>
    </w:p>
    <w:p w:rsidR="00795F78" w:rsidRDefault="00795F78">
      <w:pPr>
        <w:pStyle w:val="ConsPlusNormal"/>
        <w:spacing w:before="200"/>
        <w:ind w:firstLine="540"/>
        <w:jc w:val="both"/>
      </w:pPr>
      <w:r>
        <w:t>3.7. Уполномоченный орган в течение пяти рабочих дней со дня принятия конкурсной комиссией решения о предоставлении гранта издает приказ о предоставлении заявителю средств гранта (далее - грантополучатель) и заключает с грантополучателем соглашение по типовой форме, утвержденной приказом министерства финансов Краснодарского края, в двух экземплярах, обязательными условиями которого являются:</w:t>
      </w:r>
    </w:p>
    <w:p w:rsidR="00795F78" w:rsidRDefault="00795F78">
      <w:pPr>
        <w:pStyle w:val="ConsPlusNormal"/>
        <w:spacing w:before="200"/>
        <w:ind w:firstLine="540"/>
        <w:jc w:val="both"/>
      </w:pPr>
      <w:r>
        <w:t>согласие грантополучателя на осуществление уполномоченным органом и органами государственного финансового контроля проверок соблюдения им требований (условий), целей и порядка предоставления гранта;</w:t>
      </w:r>
    </w:p>
    <w:p w:rsidR="00795F78" w:rsidRDefault="00795F78">
      <w:pPr>
        <w:pStyle w:val="ConsPlusNormal"/>
        <w:spacing w:before="200"/>
        <w:ind w:firstLine="540"/>
        <w:jc w:val="both"/>
      </w:pPr>
      <w:r>
        <w:t>ответственность за нецелевое использование средств и нарушение условий соглашения;</w:t>
      </w:r>
    </w:p>
    <w:p w:rsidR="00795F78" w:rsidRDefault="00795F78">
      <w:pPr>
        <w:pStyle w:val="ConsPlusNormal"/>
        <w:spacing w:before="200"/>
        <w:ind w:firstLine="540"/>
        <w:jc w:val="both"/>
      </w:pPr>
      <w:r>
        <w:t>порядок открытия и ведения лицевого счета в казначействе в соответствии с приказом Федерального казначейства;</w:t>
      </w:r>
    </w:p>
    <w:p w:rsidR="00795F78" w:rsidRDefault="00795F78">
      <w:pPr>
        <w:pStyle w:val="ConsPlusNormal"/>
        <w:spacing w:before="200"/>
        <w:ind w:firstLine="540"/>
        <w:jc w:val="both"/>
      </w:pPr>
      <w:r>
        <w:t>установление следующих результатов предоставления гранта:</w:t>
      </w:r>
    </w:p>
    <w:p w:rsidR="00795F78" w:rsidRDefault="00795F78">
      <w:pPr>
        <w:pStyle w:val="ConsPlusNormal"/>
        <w:jc w:val="both"/>
      </w:pPr>
      <w:r>
        <w:t xml:space="preserve">(в ред. </w:t>
      </w:r>
      <w:hyperlink r:id="rId22"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создание не менее одного нового постоянного рабочего места на каждые 3 млн. рублей гранта, но не менее 1 нового постоянного рабочего места на 1 грант, не позднее срока использования гранта;</w:t>
      </w:r>
    </w:p>
    <w:p w:rsidR="00795F78" w:rsidRDefault="00795F78">
      <w:pPr>
        <w:pStyle w:val="ConsPlusNormal"/>
        <w:jc w:val="both"/>
      </w:pPr>
      <w:r>
        <w:t xml:space="preserve">(в ред. </w:t>
      </w:r>
      <w:hyperlink r:id="rId23"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spacing w:before="200"/>
        <w:ind w:firstLine="540"/>
        <w:jc w:val="both"/>
      </w:pPr>
      <w:r>
        <w:t>обеспечение не менее 10 процентов от прироста объема продукции, реализованной сельскохозяйственным потребительским кооперативом, по состоянию на 31 декабря года предоставления грантовой поддержки от объема реализованной продукции в году, предшествующем году получения гранта.</w:t>
      </w:r>
    </w:p>
    <w:p w:rsidR="00795F78" w:rsidRDefault="00795F78">
      <w:pPr>
        <w:pStyle w:val="ConsPlusNormal"/>
        <w:spacing w:before="200"/>
        <w:ind w:firstLine="540"/>
        <w:jc w:val="both"/>
      </w:pPr>
      <w:r>
        <w:t>Дополнительное соглашение о внесении изменений в соглашение и о его расторжении заключается в соответствии с типовой формой, установленной министерством финансов Краснодарского края.</w:t>
      </w:r>
    </w:p>
    <w:p w:rsidR="00795F78" w:rsidRDefault="00795F78">
      <w:pPr>
        <w:pStyle w:val="ConsPlusNormal"/>
        <w:spacing w:before="200"/>
        <w:ind w:firstLine="540"/>
        <w:jc w:val="both"/>
      </w:pPr>
      <w:r>
        <w:t>В течение пяти рабочих дней со дня принятия конкурсной комиссией решения об отказе в предоставлении гранта уполномоченный орган направляет заявителю письменное уведомление об отказе в предоставлении гранта с указанием причины отказа.</w:t>
      </w:r>
    </w:p>
    <w:p w:rsidR="00795F78" w:rsidRDefault="00795F78">
      <w:pPr>
        <w:pStyle w:val="ConsPlusNormal"/>
        <w:spacing w:before="200"/>
        <w:ind w:firstLine="540"/>
        <w:jc w:val="both"/>
      </w:pPr>
      <w:r>
        <w:t>Грантополучатель в течение трех рабочих дней со дня получения соглашения подписывает его и представляет в уполномоченный орган подписанное соглашение в двух экземплярах.</w:t>
      </w:r>
    </w:p>
    <w:p w:rsidR="00795F78" w:rsidRDefault="00795F78">
      <w:pPr>
        <w:pStyle w:val="ConsPlusNormal"/>
        <w:spacing w:before="200"/>
        <w:ind w:firstLine="540"/>
        <w:jc w:val="both"/>
      </w:pPr>
      <w:r>
        <w:t>Грантополучатель в течение семи рабочих дней со дня подписания соглашения направляет в уполномоченный орган информацию об открытии лицевого счета.</w:t>
      </w:r>
    </w:p>
    <w:p w:rsidR="00795F78" w:rsidRDefault="00795F78">
      <w:pPr>
        <w:pStyle w:val="ConsPlusNormal"/>
        <w:spacing w:before="200"/>
        <w:ind w:firstLine="540"/>
        <w:jc w:val="both"/>
      </w:pPr>
      <w:r>
        <w:t>Непредставление грантополучателем в срок, указанный в настоящем пункте, подписанного им соглашения признается его отказом от получения гранта, а возможность получения гранта предоставляется следующему заявителю в соответствии с протоколом конкурсной комиссии.</w:t>
      </w:r>
    </w:p>
    <w:p w:rsidR="00795F78" w:rsidRDefault="00795F78">
      <w:pPr>
        <w:pStyle w:val="ConsPlusNormal"/>
        <w:spacing w:before="200"/>
        <w:ind w:firstLine="540"/>
        <w:jc w:val="both"/>
      </w:pPr>
      <w:r>
        <w:t>3.8. Уполномоченный орган в течение 7 рабочих дней со дня получения от грантополучателя информации об открытии им лицевого счета оформляет и направляет в министерство финансов Краснодарского края платежные документы (в электронном виде) для перечисления грантополучателю на его лицевой счет причитающейся за счет средств краевого бюджета (в том числе за счет средств, источником финансового обеспечения которых являются субсидии из федерального бюджета) суммы гранта.</w:t>
      </w:r>
    </w:p>
    <w:p w:rsidR="00795F78" w:rsidRDefault="00795F78">
      <w:pPr>
        <w:pStyle w:val="ConsPlusNormal"/>
        <w:spacing w:before="200"/>
        <w:ind w:firstLine="540"/>
        <w:jc w:val="both"/>
      </w:pPr>
      <w:r>
        <w:t>Операции по списанию средств, отраженных на лицевом счете неучастника бюджетного процесса, осуществляются после проведения казначейством санкционирования операций в порядке,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грантополучателя, который является неотъемлемой частью соглашения.</w:t>
      </w:r>
    </w:p>
    <w:p w:rsidR="00795F78" w:rsidRDefault="00795F78">
      <w:pPr>
        <w:pStyle w:val="ConsPlusNormal"/>
        <w:jc w:val="both"/>
      </w:pPr>
    </w:p>
    <w:p w:rsidR="00795F78" w:rsidRDefault="00795F78">
      <w:pPr>
        <w:pStyle w:val="ConsPlusTitle"/>
        <w:jc w:val="center"/>
        <w:outlineLvl w:val="1"/>
      </w:pPr>
      <w:r>
        <w:t>4. Требования к отчетности</w:t>
      </w:r>
    </w:p>
    <w:p w:rsidR="00795F78" w:rsidRDefault="00795F78">
      <w:pPr>
        <w:pStyle w:val="ConsPlusNormal"/>
        <w:jc w:val="both"/>
      </w:pPr>
    </w:p>
    <w:p w:rsidR="00795F78" w:rsidRDefault="00795F78">
      <w:pPr>
        <w:pStyle w:val="ConsPlusNormal"/>
        <w:ind w:firstLine="540"/>
        <w:jc w:val="both"/>
      </w:pPr>
      <w:r>
        <w:t>4.1. Грантополучатель представляет в уполномоченный орган:</w:t>
      </w:r>
    </w:p>
    <w:p w:rsidR="00795F78" w:rsidRDefault="00715807">
      <w:pPr>
        <w:pStyle w:val="ConsPlusNormal"/>
        <w:spacing w:before="200"/>
        <w:ind w:firstLine="540"/>
        <w:jc w:val="both"/>
      </w:pPr>
      <w:hyperlink w:anchor="P848" w:history="1">
        <w:r w:rsidR="00795F78">
          <w:rPr>
            <w:color w:val="0000FF"/>
          </w:rPr>
          <w:t>отчет</w:t>
        </w:r>
      </w:hyperlink>
      <w:r w:rsidR="00795F78">
        <w:t xml:space="preserve"> о достижении результатов предоставления гранта по форме, утвержденной приложением к настоящему Порядку (представляется в течение 24 месяцев ежегодно, не позднее 15 числа месяца, следующего за отчетным годом);</w:t>
      </w:r>
    </w:p>
    <w:p w:rsidR="00795F78" w:rsidRDefault="00715807">
      <w:pPr>
        <w:pStyle w:val="ConsPlusNormal"/>
        <w:spacing w:before="200"/>
        <w:ind w:firstLine="540"/>
        <w:jc w:val="both"/>
      </w:pPr>
      <w:hyperlink w:anchor="P754" w:history="1">
        <w:r w:rsidR="00795F78">
          <w:rPr>
            <w:color w:val="0000FF"/>
          </w:rPr>
          <w:t>отчет</w:t>
        </w:r>
      </w:hyperlink>
      <w:r w:rsidR="00795F78">
        <w:t xml:space="preserve"> об осуществлении расходов, источником финансового обеспечения которых является грант, по форме, утвержденной приложением к настоящему Порядку, с приложением копий документов, подтверждающих целевое использование средств гранта по перечню, утвержденному приказом уполномоченного органа (представляется в течение 24 месяцев раз в полгода, не позднее 15 числа месяца, следующего за отчетным полугодием, годом).</w:t>
      </w:r>
    </w:p>
    <w:p w:rsidR="00795F78" w:rsidRDefault="00795F78">
      <w:pPr>
        <w:pStyle w:val="ConsPlusNormal"/>
        <w:spacing w:before="200"/>
        <w:ind w:firstLine="540"/>
        <w:jc w:val="both"/>
      </w:pPr>
      <w:r>
        <w:t>Уполномоченный орган вправе установить в соглашении сроки и формы представляемой дополнительной отчетности.</w:t>
      </w:r>
    </w:p>
    <w:p w:rsidR="00795F78" w:rsidRDefault="00795F78">
      <w:pPr>
        <w:pStyle w:val="ConsPlusNormal"/>
        <w:jc w:val="both"/>
      </w:pPr>
      <w:r>
        <w:t xml:space="preserve">(п. 4.1 в ред. </w:t>
      </w:r>
      <w:hyperlink r:id="rId24" w:history="1">
        <w:r>
          <w:rPr>
            <w:color w:val="0000FF"/>
          </w:rPr>
          <w:t>Постановления</w:t>
        </w:r>
      </w:hyperlink>
      <w:r>
        <w:t xml:space="preserve"> главы администрации (губернатора) Краснодарского края от 03.07.2020 N 379)</w:t>
      </w:r>
    </w:p>
    <w:p w:rsidR="00795F78" w:rsidRDefault="00795F78">
      <w:pPr>
        <w:pStyle w:val="ConsPlusNormal"/>
        <w:jc w:val="both"/>
      </w:pPr>
    </w:p>
    <w:p w:rsidR="00795F78" w:rsidRDefault="00795F78">
      <w:pPr>
        <w:pStyle w:val="ConsPlusTitle"/>
        <w:jc w:val="center"/>
        <w:outlineLvl w:val="1"/>
      </w:pPr>
      <w:r>
        <w:t>5. Порядок осуществления</w:t>
      </w:r>
    </w:p>
    <w:p w:rsidR="00795F78" w:rsidRDefault="00795F78">
      <w:pPr>
        <w:pStyle w:val="ConsPlusTitle"/>
        <w:jc w:val="center"/>
      </w:pPr>
      <w:r>
        <w:t>контроля за соблюдением целей, условий и порядка</w:t>
      </w:r>
    </w:p>
    <w:p w:rsidR="00795F78" w:rsidRDefault="00795F78">
      <w:pPr>
        <w:pStyle w:val="ConsPlusTitle"/>
        <w:jc w:val="center"/>
      </w:pPr>
      <w:r>
        <w:t>предоставления грантов и ответственность за их несоблюдение</w:t>
      </w:r>
    </w:p>
    <w:p w:rsidR="00795F78" w:rsidRDefault="00795F78">
      <w:pPr>
        <w:pStyle w:val="ConsPlusNormal"/>
        <w:jc w:val="both"/>
      </w:pPr>
    </w:p>
    <w:p w:rsidR="00795F78" w:rsidRDefault="00795F78">
      <w:pPr>
        <w:pStyle w:val="ConsPlusNormal"/>
        <w:ind w:firstLine="540"/>
        <w:jc w:val="both"/>
      </w:pPr>
      <w:r>
        <w:t>5.1. Обязательная проверка соблюдения требований, целей и порядка предоставления грантов осуществляется уполномоченным органом и органами государственного финансового контроля.</w:t>
      </w:r>
    </w:p>
    <w:p w:rsidR="00795F78" w:rsidRDefault="00795F78">
      <w:pPr>
        <w:pStyle w:val="ConsPlusNormal"/>
        <w:spacing w:before="200"/>
        <w:ind w:firstLine="540"/>
        <w:jc w:val="both"/>
      </w:pPr>
      <w:r>
        <w:t>5.2. Возврату в краевой бюджет подлежат гранты в случаях нарушения грантополучателем требований к предоставлению гранта, установленных настоящим Порядком и соглашением, в том числе в случае:</w:t>
      </w:r>
    </w:p>
    <w:p w:rsidR="00795F78" w:rsidRDefault="00795F78">
      <w:pPr>
        <w:pStyle w:val="ConsPlusNormal"/>
        <w:spacing w:before="200"/>
        <w:ind w:firstLine="540"/>
        <w:jc w:val="both"/>
      </w:pPr>
      <w:r>
        <w:t>несоблюдения целей, условий и порядка предоставления гранта, выявленных по фактам проверок, осуществляемых уполномоченным органом и органами государственного финансового контроля;</w:t>
      </w:r>
    </w:p>
    <w:p w:rsidR="00795F78" w:rsidRDefault="00795F78">
      <w:pPr>
        <w:pStyle w:val="ConsPlusNormal"/>
        <w:spacing w:before="200"/>
        <w:ind w:firstLine="540"/>
        <w:jc w:val="both"/>
      </w:pPr>
      <w:r>
        <w:t>установления факта представления недостоверных сведений и документов в целях получения гранта;</w:t>
      </w:r>
    </w:p>
    <w:p w:rsidR="00795F78" w:rsidRDefault="00795F78">
      <w:pPr>
        <w:pStyle w:val="ConsPlusNormal"/>
        <w:spacing w:before="200"/>
        <w:ind w:firstLine="540"/>
        <w:jc w:val="both"/>
      </w:pPr>
      <w:r>
        <w:t>неисполнения или ненадлежащего исполнения грантополучателем условий соглашения о предоставлении гранта;</w:t>
      </w:r>
    </w:p>
    <w:p w:rsidR="00795F78" w:rsidRDefault="00795F78">
      <w:pPr>
        <w:pStyle w:val="ConsPlusNormal"/>
        <w:spacing w:before="200"/>
        <w:ind w:firstLine="540"/>
        <w:jc w:val="both"/>
      </w:pPr>
      <w:r>
        <w:t>нецелевого расходования средств гранта;</w:t>
      </w:r>
    </w:p>
    <w:p w:rsidR="00795F78" w:rsidRDefault="00795F78">
      <w:pPr>
        <w:pStyle w:val="ConsPlusNormal"/>
        <w:spacing w:before="200"/>
        <w:ind w:firstLine="540"/>
        <w:jc w:val="both"/>
      </w:pPr>
      <w:r>
        <w:t xml:space="preserve">неиспользования получателем средств гранта в срок, предусмотренный </w:t>
      </w:r>
      <w:hyperlink w:anchor="P665" w:history="1">
        <w:r>
          <w:rPr>
            <w:color w:val="0000FF"/>
          </w:rPr>
          <w:t>абзацем вторым пункта 3.1</w:t>
        </w:r>
      </w:hyperlink>
      <w:r>
        <w:t xml:space="preserve"> настоящего Порядка;</w:t>
      </w:r>
    </w:p>
    <w:p w:rsidR="00795F78" w:rsidRDefault="00795F78">
      <w:pPr>
        <w:pStyle w:val="ConsPlusNormal"/>
        <w:spacing w:before="200"/>
        <w:ind w:firstLine="540"/>
        <w:jc w:val="both"/>
      </w:pPr>
      <w:r>
        <w:t>недостижения результатов предоставления грантов.</w:t>
      </w:r>
    </w:p>
    <w:p w:rsidR="00795F78" w:rsidRDefault="00795F78">
      <w:pPr>
        <w:pStyle w:val="ConsPlusNormal"/>
        <w:spacing w:before="200"/>
        <w:ind w:firstLine="540"/>
        <w:jc w:val="both"/>
      </w:pPr>
      <w:r>
        <w:t>Возврат гранта осуществляется в следующем порядке:</w:t>
      </w:r>
    </w:p>
    <w:p w:rsidR="00795F78" w:rsidRDefault="00795F78">
      <w:pPr>
        <w:pStyle w:val="ConsPlusNormal"/>
        <w:spacing w:before="200"/>
        <w:ind w:firstLine="540"/>
        <w:jc w:val="both"/>
      </w:pPr>
      <w:r>
        <w:t>уполномоченный орган в 10-дневный срок после подписания акта проверки или получения акта проверки от органа государственной власти, осуществляющего государственный финансовый контроль, либо другого документа, отражающего результаты проверки, направляет грантополучателю требование о возврате гранта в случаях, предусмотренных настоящим пунктом, в объеме выявленных нарушений;</w:t>
      </w:r>
    </w:p>
    <w:p w:rsidR="00795F78" w:rsidRDefault="00795F78">
      <w:pPr>
        <w:pStyle w:val="ConsPlusNormal"/>
        <w:spacing w:before="200"/>
        <w:ind w:firstLine="540"/>
        <w:jc w:val="both"/>
      </w:pPr>
      <w:r>
        <w:t>после представления заявителем отчета о достижении результатов предоставления гранта - в объеме, рассчитанном по формуле:</w:t>
      </w:r>
    </w:p>
    <w:p w:rsidR="00795F78" w:rsidRDefault="00795F78">
      <w:pPr>
        <w:pStyle w:val="ConsPlusNormal"/>
        <w:jc w:val="both"/>
      </w:pPr>
    </w:p>
    <w:p w:rsidR="00795F78" w:rsidRDefault="00795F78">
      <w:pPr>
        <w:pStyle w:val="ConsPlusNormal"/>
        <w:jc w:val="center"/>
      </w:pPr>
      <w:r>
        <w:t>Vвозврата = Vгранта x k x m / n, где:</w:t>
      </w:r>
    </w:p>
    <w:p w:rsidR="00795F78" w:rsidRDefault="00795F78">
      <w:pPr>
        <w:pStyle w:val="ConsPlusNormal"/>
        <w:jc w:val="both"/>
      </w:pPr>
    </w:p>
    <w:p w:rsidR="00795F78" w:rsidRDefault="00795F78">
      <w:pPr>
        <w:pStyle w:val="ConsPlusNormal"/>
        <w:ind w:firstLine="540"/>
        <w:jc w:val="both"/>
      </w:pPr>
      <w:r>
        <w:t>Vгранта - размер гранта, предоставленного грантополучателю в отчетном финансовом году;</w:t>
      </w:r>
    </w:p>
    <w:p w:rsidR="00795F78" w:rsidRDefault="00795F78">
      <w:pPr>
        <w:pStyle w:val="ConsPlusNormal"/>
        <w:spacing w:before="200"/>
        <w:ind w:firstLine="540"/>
        <w:jc w:val="both"/>
      </w:pPr>
      <w:r>
        <w:t>m - количество результатов предоставления гранта, по которым индекс, отражающий уровень недостижения i-го результата предоставления гранта, имеет положительное значение;</w:t>
      </w:r>
    </w:p>
    <w:p w:rsidR="00795F78" w:rsidRDefault="00795F78">
      <w:pPr>
        <w:pStyle w:val="ConsPlusNormal"/>
        <w:spacing w:before="200"/>
        <w:ind w:firstLine="540"/>
        <w:jc w:val="both"/>
      </w:pPr>
      <w:r>
        <w:t>n - общее количество результатов предоставления гранта;</w:t>
      </w:r>
    </w:p>
    <w:p w:rsidR="00795F78" w:rsidRDefault="00795F78">
      <w:pPr>
        <w:pStyle w:val="ConsPlusNormal"/>
        <w:spacing w:before="200"/>
        <w:ind w:firstLine="540"/>
        <w:jc w:val="both"/>
      </w:pPr>
      <w:r>
        <w:t>k - коэффициент возврата гранта.</w:t>
      </w:r>
    </w:p>
    <w:p w:rsidR="00795F78" w:rsidRDefault="00795F78">
      <w:pPr>
        <w:pStyle w:val="ConsPlusNormal"/>
        <w:spacing w:before="200"/>
        <w:ind w:firstLine="540"/>
        <w:jc w:val="both"/>
      </w:pPr>
      <w:r>
        <w:lastRenderedPageBreak/>
        <w:t>Коэффициент возврата гранта рассчитывается по формуле:</w:t>
      </w:r>
    </w:p>
    <w:p w:rsidR="00795F78" w:rsidRDefault="00795F78">
      <w:pPr>
        <w:pStyle w:val="ConsPlusNormal"/>
        <w:jc w:val="both"/>
      </w:pPr>
    </w:p>
    <w:p w:rsidR="00795F78" w:rsidRDefault="00715807">
      <w:pPr>
        <w:pStyle w:val="ConsPlusNormal"/>
        <w:jc w:val="center"/>
      </w:pPr>
      <w:r>
        <w:rPr>
          <w:noProof/>
          <w:position w:val="-10"/>
        </w:rPr>
        <w:drawing>
          <wp:inline distT="0" distB="0" distL="0" distR="0">
            <wp:extent cx="1143000" cy="260350"/>
            <wp:effectExtent l="0" t="0" r="0" b="6350"/>
            <wp:docPr id="2" name="Рисунок 2" descr="base_23729_193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29_193587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260350"/>
                    </a:xfrm>
                    <a:prstGeom prst="rect">
                      <a:avLst/>
                    </a:prstGeom>
                    <a:noFill/>
                    <a:ln>
                      <a:noFill/>
                    </a:ln>
                  </pic:spPr>
                </pic:pic>
              </a:graphicData>
            </a:graphic>
          </wp:inline>
        </w:drawing>
      </w:r>
    </w:p>
    <w:p w:rsidR="00795F78" w:rsidRDefault="00795F78">
      <w:pPr>
        <w:pStyle w:val="ConsPlusNormal"/>
        <w:jc w:val="both"/>
      </w:pPr>
    </w:p>
    <w:p w:rsidR="00795F78" w:rsidRDefault="00795F78">
      <w:pPr>
        <w:pStyle w:val="ConsPlusNormal"/>
        <w:ind w:firstLine="540"/>
        <w:jc w:val="both"/>
      </w:pPr>
      <w:r>
        <w:t>Di - индекс, отражающий уровень недостижения i-го результата предоставления гранта;</w:t>
      </w:r>
    </w:p>
    <w:p w:rsidR="00795F78" w:rsidRDefault="00795F78">
      <w:pPr>
        <w:pStyle w:val="ConsPlusNormal"/>
        <w:spacing w:before="200"/>
        <w:ind w:firstLine="540"/>
        <w:jc w:val="both"/>
      </w:pPr>
      <w:r>
        <w:t>m - количество результатов предоставления гранта, по которым индекс, отражающий уровень недостижения i-го результата предоставления гранта, имеет положительное значение.</w:t>
      </w:r>
    </w:p>
    <w:p w:rsidR="00795F78" w:rsidRDefault="00795F78">
      <w:pPr>
        <w:pStyle w:val="ConsPlusNormal"/>
        <w:spacing w:before="200"/>
        <w:ind w:firstLine="540"/>
        <w:jc w:val="both"/>
      </w:pPr>
      <w:r>
        <w:t>При расчете коэффициента возврата гранта используются только положительные значения индекса, отражающего уровень недостижения 1-го результата предоставления гранта.</w:t>
      </w:r>
    </w:p>
    <w:p w:rsidR="00795F78" w:rsidRDefault="00795F78">
      <w:pPr>
        <w:pStyle w:val="ConsPlusNormal"/>
        <w:spacing w:before="200"/>
        <w:ind w:firstLine="540"/>
        <w:jc w:val="both"/>
      </w:pPr>
      <w:r>
        <w:t>Индекс, отражающий уровень недостижения i-го результата предоставления гранта, определяется по формуле:</w:t>
      </w:r>
    </w:p>
    <w:p w:rsidR="00795F78" w:rsidRDefault="00795F78">
      <w:pPr>
        <w:pStyle w:val="ConsPlusNormal"/>
        <w:jc w:val="both"/>
      </w:pPr>
    </w:p>
    <w:p w:rsidR="00795F78" w:rsidRDefault="00795F78">
      <w:pPr>
        <w:pStyle w:val="ConsPlusNormal"/>
        <w:jc w:val="center"/>
      </w:pPr>
      <w:r>
        <w:t>Di = 1 - Ti / Si, где:</w:t>
      </w:r>
    </w:p>
    <w:p w:rsidR="00795F78" w:rsidRDefault="00795F78">
      <w:pPr>
        <w:pStyle w:val="ConsPlusNormal"/>
        <w:jc w:val="both"/>
      </w:pPr>
    </w:p>
    <w:p w:rsidR="00795F78" w:rsidRDefault="00795F78">
      <w:pPr>
        <w:pStyle w:val="ConsPlusNormal"/>
        <w:ind w:firstLine="540"/>
        <w:jc w:val="both"/>
      </w:pPr>
      <w:r>
        <w:t>Ti - фактически достигнутое значение i-го показателя результата предоставления гранта на отчетную дату;</w:t>
      </w:r>
    </w:p>
    <w:p w:rsidR="00795F78" w:rsidRDefault="00795F78">
      <w:pPr>
        <w:pStyle w:val="ConsPlusNormal"/>
        <w:spacing w:before="200"/>
        <w:ind w:firstLine="540"/>
        <w:jc w:val="both"/>
      </w:pPr>
      <w:r>
        <w:t>Si - плановое значение i-го результата предоставления гранта, установленное соглашением о предоставлении гранта.</w:t>
      </w:r>
    </w:p>
    <w:p w:rsidR="00795F78" w:rsidRDefault="00795F78">
      <w:pPr>
        <w:pStyle w:val="ConsPlusNormal"/>
        <w:spacing w:before="200"/>
        <w:ind w:firstLine="540"/>
        <w:jc w:val="both"/>
      </w:pPr>
      <w:r>
        <w:t>Грантополучатель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w:t>
      </w:r>
    </w:p>
    <w:p w:rsidR="00795F78" w:rsidRDefault="00795F78">
      <w:pPr>
        <w:pStyle w:val="ConsPlusNormal"/>
        <w:spacing w:before="200"/>
        <w:ind w:firstLine="540"/>
        <w:jc w:val="both"/>
      </w:pPr>
      <w:r>
        <w:t>При нарушении грантополучателем срока возврата гранта уполномоченный орган принимает меры по взысканию указанных средств в краевой бюджет в порядке, установленном законодательством Российской Федерации и законодательством Краснодарского края.</w:t>
      </w:r>
    </w:p>
    <w:p w:rsidR="00795F78" w:rsidRDefault="00795F78">
      <w:pPr>
        <w:pStyle w:val="ConsPlusNormal"/>
        <w:jc w:val="both"/>
      </w:pPr>
    </w:p>
    <w:p w:rsidR="00795F78" w:rsidRDefault="00795F78">
      <w:pPr>
        <w:pStyle w:val="ConsPlusNormal"/>
        <w:jc w:val="both"/>
      </w:pPr>
    </w:p>
    <w:p w:rsidR="00795F78" w:rsidRDefault="00795F78">
      <w:pPr>
        <w:pStyle w:val="ConsPlusNormal"/>
        <w:jc w:val="both"/>
      </w:pPr>
    </w:p>
    <w:p w:rsidR="00795F78" w:rsidRDefault="00795F78">
      <w:pPr>
        <w:pStyle w:val="ConsPlusNormal"/>
        <w:jc w:val="both"/>
      </w:pPr>
    </w:p>
    <w:p w:rsidR="00795F78" w:rsidRDefault="00795F78">
      <w:pPr>
        <w:pStyle w:val="ConsPlusNormal"/>
        <w:jc w:val="both"/>
      </w:pPr>
    </w:p>
    <w:p w:rsidR="00795F78" w:rsidRDefault="00795F78">
      <w:pPr>
        <w:pStyle w:val="ConsPlusNormal"/>
        <w:jc w:val="right"/>
        <w:outlineLvl w:val="1"/>
      </w:pPr>
      <w:r>
        <w:t>Приложение</w:t>
      </w:r>
    </w:p>
    <w:p w:rsidR="00795F78" w:rsidRDefault="00795F78">
      <w:pPr>
        <w:pStyle w:val="ConsPlusNormal"/>
        <w:jc w:val="right"/>
      </w:pPr>
      <w:r>
        <w:t>к Порядку</w:t>
      </w:r>
    </w:p>
    <w:p w:rsidR="00795F78" w:rsidRDefault="00795F78">
      <w:pPr>
        <w:pStyle w:val="ConsPlusNormal"/>
        <w:jc w:val="right"/>
      </w:pPr>
      <w:r>
        <w:t>предоставления грантов</w:t>
      </w:r>
    </w:p>
    <w:p w:rsidR="00795F78" w:rsidRDefault="00795F78">
      <w:pPr>
        <w:pStyle w:val="ConsPlusNormal"/>
        <w:jc w:val="right"/>
      </w:pPr>
      <w:r>
        <w:t>сельскохозяйственным потребительским</w:t>
      </w:r>
    </w:p>
    <w:p w:rsidR="00795F78" w:rsidRDefault="00795F78">
      <w:pPr>
        <w:pStyle w:val="ConsPlusNormal"/>
        <w:jc w:val="right"/>
      </w:pPr>
      <w:r>
        <w:t>кооперативам на развитие</w:t>
      </w:r>
    </w:p>
    <w:p w:rsidR="00795F78" w:rsidRDefault="00795F78">
      <w:pPr>
        <w:pStyle w:val="ConsPlusNormal"/>
        <w:jc w:val="right"/>
      </w:pPr>
      <w:r>
        <w:t>материально-технической базы</w:t>
      </w:r>
    </w:p>
    <w:p w:rsidR="00795F78" w:rsidRDefault="00795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5F78">
        <w:trPr>
          <w:jc w:val="center"/>
        </w:trPr>
        <w:tc>
          <w:tcPr>
            <w:tcW w:w="9294" w:type="dxa"/>
            <w:tcBorders>
              <w:top w:val="nil"/>
              <w:left w:val="single" w:sz="24" w:space="0" w:color="CED3F1"/>
              <w:bottom w:val="nil"/>
              <w:right w:val="single" w:sz="24" w:space="0" w:color="F4F3F8"/>
            </w:tcBorders>
            <w:shd w:val="clear" w:color="auto" w:fill="F4F3F8"/>
          </w:tcPr>
          <w:p w:rsidR="00795F78" w:rsidRDefault="00795F78">
            <w:pPr>
              <w:pStyle w:val="ConsPlusNormal"/>
              <w:jc w:val="center"/>
            </w:pPr>
            <w:r>
              <w:rPr>
                <w:color w:val="392C69"/>
              </w:rPr>
              <w:t>Список изменяющих документов</w:t>
            </w:r>
          </w:p>
          <w:p w:rsidR="00795F78" w:rsidRDefault="00795F78">
            <w:pPr>
              <w:pStyle w:val="ConsPlusNormal"/>
              <w:jc w:val="center"/>
            </w:pPr>
            <w:r>
              <w:rPr>
                <w:color w:val="392C69"/>
              </w:rPr>
              <w:t xml:space="preserve">(введено </w:t>
            </w:r>
            <w:hyperlink r:id="rId26" w:history="1">
              <w:r>
                <w:rPr>
                  <w:color w:val="0000FF"/>
                </w:rPr>
                <w:t>Постановлением</w:t>
              </w:r>
            </w:hyperlink>
            <w:r>
              <w:rPr>
                <w:color w:val="392C69"/>
              </w:rPr>
              <w:t xml:space="preserve"> главы администрации (губернатора)</w:t>
            </w:r>
          </w:p>
          <w:p w:rsidR="00795F78" w:rsidRDefault="00795F78">
            <w:pPr>
              <w:pStyle w:val="ConsPlusNormal"/>
              <w:jc w:val="center"/>
            </w:pPr>
            <w:r>
              <w:rPr>
                <w:color w:val="392C69"/>
              </w:rPr>
              <w:t>Краснодарского края от 03.07.2020 N 379)</w:t>
            </w:r>
          </w:p>
        </w:tc>
      </w:tr>
    </w:tbl>
    <w:p w:rsidR="00795F78" w:rsidRDefault="00795F78">
      <w:pPr>
        <w:pStyle w:val="ConsPlusNormal"/>
        <w:ind w:firstLine="540"/>
        <w:jc w:val="both"/>
      </w:pPr>
    </w:p>
    <w:p w:rsidR="00795F78" w:rsidRDefault="00795F78">
      <w:pPr>
        <w:pStyle w:val="ConsPlusNormal"/>
        <w:ind w:firstLine="540"/>
        <w:jc w:val="both"/>
        <w:outlineLvl w:val="2"/>
      </w:pPr>
      <w:r>
        <w:t>ФОРМА</w:t>
      </w:r>
    </w:p>
    <w:p w:rsidR="00795F78" w:rsidRDefault="00795F78">
      <w:pPr>
        <w:pStyle w:val="ConsPlusNormal"/>
        <w:jc w:val="both"/>
      </w:pPr>
    </w:p>
    <w:p w:rsidR="00795F78" w:rsidRDefault="00795F78">
      <w:pPr>
        <w:pStyle w:val="ConsPlusNormal"/>
        <w:jc w:val="center"/>
      </w:pPr>
      <w:bookmarkStart w:id="12" w:name="P754"/>
      <w:bookmarkEnd w:id="12"/>
      <w:r>
        <w:rPr>
          <w:b/>
        </w:rPr>
        <w:t>ОТЧЕТ</w:t>
      </w:r>
    </w:p>
    <w:p w:rsidR="00795F78" w:rsidRDefault="00795F78">
      <w:pPr>
        <w:pStyle w:val="ConsPlusNormal"/>
        <w:jc w:val="center"/>
      </w:pPr>
      <w:r>
        <w:rPr>
          <w:b/>
        </w:rPr>
        <w:t>о расходах, источником финансового обеспечения которых</w:t>
      </w:r>
    </w:p>
    <w:p w:rsidR="00795F78" w:rsidRDefault="00795F78">
      <w:pPr>
        <w:pStyle w:val="ConsPlusNormal"/>
        <w:jc w:val="center"/>
      </w:pPr>
      <w:r>
        <w:rPr>
          <w:b/>
        </w:rPr>
        <w:t>является грант</w:t>
      </w:r>
    </w:p>
    <w:p w:rsidR="00795F78" w:rsidRDefault="00795F78">
      <w:pPr>
        <w:pStyle w:val="ConsPlusNormal"/>
        <w:jc w:val="both"/>
      </w:pPr>
    </w:p>
    <w:p w:rsidR="00795F78" w:rsidRDefault="00795F78">
      <w:pPr>
        <w:pStyle w:val="ConsPlusNormal"/>
        <w:ind w:firstLine="540"/>
        <w:jc w:val="both"/>
      </w:pPr>
      <w:r>
        <w:t>Сельскохозяйственный потребительский кооператив - полное и сокращенное наименование</w:t>
      </w:r>
    </w:p>
    <w:p w:rsidR="00795F78" w:rsidRDefault="00795F78">
      <w:pPr>
        <w:pStyle w:val="ConsPlusNormal"/>
        <w:spacing w:before="200"/>
        <w:ind w:firstLine="540"/>
        <w:jc w:val="both"/>
      </w:pPr>
      <w:r>
        <w:t>(далее - кооператив) __________________________________________________</w:t>
      </w:r>
    </w:p>
    <w:p w:rsidR="00795F78" w:rsidRDefault="00795F78">
      <w:pPr>
        <w:pStyle w:val="ConsPlusNormal"/>
        <w:spacing w:before="200"/>
        <w:ind w:firstLine="540"/>
        <w:jc w:val="both"/>
      </w:pPr>
      <w:r>
        <w:t>Контактный телефон ____________________________________________________</w:t>
      </w:r>
    </w:p>
    <w:p w:rsidR="00795F78" w:rsidRDefault="00795F78">
      <w:pPr>
        <w:pStyle w:val="ConsPlusNormal"/>
        <w:jc w:val="both"/>
      </w:pPr>
    </w:p>
    <w:p w:rsidR="00795F78" w:rsidRDefault="00795F78">
      <w:pPr>
        <w:sectPr w:rsidR="00795F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1701"/>
        <w:gridCol w:w="794"/>
        <w:gridCol w:w="917"/>
        <w:gridCol w:w="1118"/>
        <w:gridCol w:w="794"/>
        <w:gridCol w:w="737"/>
        <w:gridCol w:w="907"/>
        <w:gridCol w:w="1147"/>
        <w:gridCol w:w="737"/>
        <w:gridCol w:w="737"/>
        <w:gridCol w:w="964"/>
        <w:gridCol w:w="1077"/>
        <w:gridCol w:w="737"/>
      </w:tblGrid>
      <w:tr w:rsidR="00795F78">
        <w:tc>
          <w:tcPr>
            <w:tcW w:w="509" w:type="dxa"/>
            <w:vMerge w:val="restart"/>
          </w:tcPr>
          <w:p w:rsidR="00795F78" w:rsidRDefault="00795F78">
            <w:pPr>
              <w:pStyle w:val="ConsPlusNormal"/>
              <w:jc w:val="center"/>
            </w:pPr>
            <w:r>
              <w:lastRenderedPageBreak/>
              <w:t>N п/п</w:t>
            </w:r>
          </w:p>
        </w:tc>
        <w:tc>
          <w:tcPr>
            <w:tcW w:w="1701" w:type="dxa"/>
            <w:vMerge w:val="restart"/>
          </w:tcPr>
          <w:p w:rsidR="00795F78" w:rsidRDefault="00795F78">
            <w:pPr>
              <w:pStyle w:val="ConsPlusNormal"/>
              <w:jc w:val="center"/>
            </w:pPr>
            <w:r>
              <w:t>Направление расходов</w:t>
            </w:r>
          </w:p>
        </w:tc>
        <w:tc>
          <w:tcPr>
            <w:tcW w:w="3623" w:type="dxa"/>
            <w:gridSpan w:val="4"/>
          </w:tcPr>
          <w:p w:rsidR="00795F78" w:rsidRDefault="00795F78">
            <w:pPr>
              <w:pStyle w:val="ConsPlusNormal"/>
              <w:jc w:val="center"/>
            </w:pPr>
            <w:r>
              <w:t>Предусмотрено средств на развитие материально-технической базы, рублей</w:t>
            </w:r>
          </w:p>
        </w:tc>
        <w:tc>
          <w:tcPr>
            <w:tcW w:w="3528" w:type="dxa"/>
            <w:gridSpan w:val="4"/>
          </w:tcPr>
          <w:p w:rsidR="00795F78" w:rsidRDefault="00795F78">
            <w:pPr>
              <w:pStyle w:val="ConsPlusNormal"/>
              <w:jc w:val="center"/>
            </w:pPr>
            <w:r>
              <w:t>Использовано средств на развитие материально-технической базы, за период</w:t>
            </w:r>
          </w:p>
        </w:tc>
        <w:tc>
          <w:tcPr>
            <w:tcW w:w="3515" w:type="dxa"/>
            <w:gridSpan w:val="4"/>
          </w:tcPr>
          <w:p w:rsidR="00795F78" w:rsidRDefault="00795F78">
            <w:pPr>
              <w:pStyle w:val="ConsPlusNormal"/>
              <w:jc w:val="center"/>
            </w:pPr>
            <w:r>
              <w:t>Остаток неиспользуемых средств на развитие материально-технической базы, рублей</w:t>
            </w:r>
          </w:p>
        </w:tc>
      </w:tr>
      <w:tr w:rsidR="00795F78">
        <w:tc>
          <w:tcPr>
            <w:tcW w:w="509" w:type="dxa"/>
            <w:vMerge/>
          </w:tcPr>
          <w:p w:rsidR="00795F78" w:rsidRDefault="00795F78"/>
        </w:tc>
        <w:tc>
          <w:tcPr>
            <w:tcW w:w="1701" w:type="dxa"/>
            <w:vMerge/>
          </w:tcPr>
          <w:p w:rsidR="00795F78" w:rsidRDefault="00795F78"/>
        </w:tc>
        <w:tc>
          <w:tcPr>
            <w:tcW w:w="794" w:type="dxa"/>
            <w:vMerge w:val="restart"/>
          </w:tcPr>
          <w:p w:rsidR="00795F78" w:rsidRDefault="00795F78">
            <w:pPr>
              <w:pStyle w:val="ConsPlusNormal"/>
              <w:jc w:val="center"/>
            </w:pPr>
            <w:r>
              <w:t>всего</w:t>
            </w:r>
          </w:p>
        </w:tc>
        <w:tc>
          <w:tcPr>
            <w:tcW w:w="2829" w:type="dxa"/>
            <w:gridSpan w:val="3"/>
          </w:tcPr>
          <w:p w:rsidR="00795F78" w:rsidRDefault="00795F78">
            <w:pPr>
              <w:pStyle w:val="ConsPlusNormal"/>
              <w:jc w:val="center"/>
            </w:pPr>
            <w:r>
              <w:t>в том числе</w:t>
            </w:r>
          </w:p>
        </w:tc>
        <w:tc>
          <w:tcPr>
            <w:tcW w:w="737" w:type="dxa"/>
            <w:vMerge w:val="restart"/>
          </w:tcPr>
          <w:p w:rsidR="00795F78" w:rsidRDefault="00795F78">
            <w:pPr>
              <w:pStyle w:val="ConsPlusNormal"/>
              <w:jc w:val="center"/>
            </w:pPr>
            <w:r>
              <w:t>всего</w:t>
            </w:r>
          </w:p>
        </w:tc>
        <w:tc>
          <w:tcPr>
            <w:tcW w:w="2791" w:type="dxa"/>
            <w:gridSpan w:val="3"/>
          </w:tcPr>
          <w:p w:rsidR="00795F78" w:rsidRDefault="00795F78">
            <w:pPr>
              <w:pStyle w:val="ConsPlusNormal"/>
              <w:jc w:val="center"/>
            </w:pPr>
            <w:r>
              <w:t>в том числе</w:t>
            </w:r>
          </w:p>
        </w:tc>
        <w:tc>
          <w:tcPr>
            <w:tcW w:w="737" w:type="dxa"/>
            <w:vMerge w:val="restart"/>
          </w:tcPr>
          <w:p w:rsidR="00795F78" w:rsidRDefault="00795F78">
            <w:pPr>
              <w:pStyle w:val="ConsPlusNormal"/>
              <w:jc w:val="center"/>
            </w:pPr>
            <w:r>
              <w:t>всего</w:t>
            </w:r>
          </w:p>
        </w:tc>
        <w:tc>
          <w:tcPr>
            <w:tcW w:w="2778" w:type="dxa"/>
            <w:gridSpan w:val="3"/>
          </w:tcPr>
          <w:p w:rsidR="00795F78" w:rsidRDefault="00795F78">
            <w:pPr>
              <w:pStyle w:val="ConsPlusNormal"/>
              <w:jc w:val="center"/>
            </w:pPr>
            <w:r>
              <w:t>в том числе</w:t>
            </w:r>
          </w:p>
        </w:tc>
      </w:tr>
      <w:tr w:rsidR="00795F78">
        <w:tc>
          <w:tcPr>
            <w:tcW w:w="509" w:type="dxa"/>
            <w:vMerge/>
          </w:tcPr>
          <w:p w:rsidR="00795F78" w:rsidRDefault="00795F78"/>
        </w:tc>
        <w:tc>
          <w:tcPr>
            <w:tcW w:w="1701" w:type="dxa"/>
            <w:vMerge/>
          </w:tcPr>
          <w:p w:rsidR="00795F78" w:rsidRDefault="00795F78"/>
        </w:tc>
        <w:tc>
          <w:tcPr>
            <w:tcW w:w="794" w:type="dxa"/>
            <w:vMerge/>
          </w:tcPr>
          <w:p w:rsidR="00795F78" w:rsidRDefault="00795F78"/>
        </w:tc>
        <w:tc>
          <w:tcPr>
            <w:tcW w:w="917" w:type="dxa"/>
          </w:tcPr>
          <w:p w:rsidR="00795F78" w:rsidRDefault="00795F78">
            <w:pPr>
              <w:pStyle w:val="ConsPlusNormal"/>
              <w:jc w:val="center"/>
            </w:pPr>
            <w:r>
              <w:t>гранта</w:t>
            </w:r>
          </w:p>
        </w:tc>
        <w:tc>
          <w:tcPr>
            <w:tcW w:w="1118" w:type="dxa"/>
          </w:tcPr>
          <w:p w:rsidR="00795F78" w:rsidRDefault="00795F78">
            <w:pPr>
              <w:pStyle w:val="ConsPlusNormal"/>
              <w:jc w:val="center"/>
            </w:pPr>
            <w:r>
              <w:t>собственные средства</w:t>
            </w:r>
          </w:p>
        </w:tc>
        <w:tc>
          <w:tcPr>
            <w:tcW w:w="794" w:type="dxa"/>
          </w:tcPr>
          <w:p w:rsidR="00795F78" w:rsidRDefault="00795F78">
            <w:pPr>
              <w:pStyle w:val="ConsPlusNormal"/>
              <w:jc w:val="center"/>
            </w:pPr>
            <w:r>
              <w:t>заемные средства</w:t>
            </w:r>
          </w:p>
        </w:tc>
        <w:tc>
          <w:tcPr>
            <w:tcW w:w="737" w:type="dxa"/>
            <w:vMerge/>
          </w:tcPr>
          <w:p w:rsidR="00795F78" w:rsidRDefault="00795F78"/>
        </w:tc>
        <w:tc>
          <w:tcPr>
            <w:tcW w:w="907" w:type="dxa"/>
          </w:tcPr>
          <w:p w:rsidR="00795F78" w:rsidRDefault="00795F78">
            <w:pPr>
              <w:pStyle w:val="ConsPlusNormal"/>
              <w:jc w:val="center"/>
            </w:pPr>
            <w:r>
              <w:t>гранта</w:t>
            </w:r>
          </w:p>
        </w:tc>
        <w:tc>
          <w:tcPr>
            <w:tcW w:w="1147" w:type="dxa"/>
          </w:tcPr>
          <w:p w:rsidR="00795F78" w:rsidRDefault="00795F78">
            <w:pPr>
              <w:pStyle w:val="ConsPlusNormal"/>
              <w:jc w:val="center"/>
            </w:pPr>
            <w:r>
              <w:t>собственные средства</w:t>
            </w:r>
          </w:p>
        </w:tc>
        <w:tc>
          <w:tcPr>
            <w:tcW w:w="737" w:type="dxa"/>
          </w:tcPr>
          <w:p w:rsidR="00795F78" w:rsidRDefault="00795F78">
            <w:pPr>
              <w:pStyle w:val="ConsPlusNormal"/>
              <w:jc w:val="center"/>
            </w:pPr>
            <w:r>
              <w:t>заемные средства</w:t>
            </w:r>
          </w:p>
        </w:tc>
        <w:tc>
          <w:tcPr>
            <w:tcW w:w="737" w:type="dxa"/>
            <w:vMerge/>
          </w:tcPr>
          <w:p w:rsidR="00795F78" w:rsidRDefault="00795F78"/>
        </w:tc>
        <w:tc>
          <w:tcPr>
            <w:tcW w:w="964" w:type="dxa"/>
          </w:tcPr>
          <w:p w:rsidR="00795F78" w:rsidRDefault="00795F78">
            <w:pPr>
              <w:pStyle w:val="ConsPlusNormal"/>
              <w:jc w:val="center"/>
            </w:pPr>
            <w:r>
              <w:t>гранта</w:t>
            </w:r>
          </w:p>
        </w:tc>
        <w:tc>
          <w:tcPr>
            <w:tcW w:w="1077" w:type="dxa"/>
          </w:tcPr>
          <w:p w:rsidR="00795F78" w:rsidRDefault="00795F78">
            <w:pPr>
              <w:pStyle w:val="ConsPlusNormal"/>
              <w:jc w:val="center"/>
            </w:pPr>
            <w:r>
              <w:t>собственные средства</w:t>
            </w:r>
          </w:p>
        </w:tc>
        <w:tc>
          <w:tcPr>
            <w:tcW w:w="737" w:type="dxa"/>
          </w:tcPr>
          <w:p w:rsidR="00795F78" w:rsidRDefault="00795F78">
            <w:pPr>
              <w:pStyle w:val="ConsPlusNormal"/>
              <w:jc w:val="center"/>
            </w:pPr>
            <w:r>
              <w:t>заемные средства</w:t>
            </w:r>
          </w:p>
        </w:tc>
      </w:tr>
      <w:tr w:rsidR="00795F78">
        <w:tc>
          <w:tcPr>
            <w:tcW w:w="509" w:type="dxa"/>
          </w:tcPr>
          <w:p w:rsidR="00795F78" w:rsidRDefault="00795F78">
            <w:pPr>
              <w:pStyle w:val="ConsPlusNormal"/>
              <w:jc w:val="center"/>
            </w:pPr>
            <w:r>
              <w:t>1</w:t>
            </w:r>
          </w:p>
        </w:tc>
        <w:tc>
          <w:tcPr>
            <w:tcW w:w="1701" w:type="dxa"/>
          </w:tcPr>
          <w:p w:rsidR="00795F78" w:rsidRDefault="00795F78">
            <w:pPr>
              <w:pStyle w:val="ConsPlusNormal"/>
              <w:jc w:val="center"/>
            </w:pPr>
            <w:r>
              <w:t>2</w:t>
            </w:r>
          </w:p>
        </w:tc>
        <w:tc>
          <w:tcPr>
            <w:tcW w:w="794" w:type="dxa"/>
          </w:tcPr>
          <w:p w:rsidR="00795F78" w:rsidRDefault="00795F78">
            <w:pPr>
              <w:pStyle w:val="ConsPlusNormal"/>
              <w:jc w:val="center"/>
            </w:pPr>
            <w:r>
              <w:t>3</w:t>
            </w:r>
          </w:p>
        </w:tc>
        <w:tc>
          <w:tcPr>
            <w:tcW w:w="917" w:type="dxa"/>
          </w:tcPr>
          <w:p w:rsidR="00795F78" w:rsidRDefault="00795F78">
            <w:pPr>
              <w:pStyle w:val="ConsPlusNormal"/>
              <w:jc w:val="center"/>
            </w:pPr>
            <w:r>
              <w:t>4</w:t>
            </w:r>
          </w:p>
        </w:tc>
        <w:tc>
          <w:tcPr>
            <w:tcW w:w="1118" w:type="dxa"/>
          </w:tcPr>
          <w:p w:rsidR="00795F78" w:rsidRDefault="00795F78">
            <w:pPr>
              <w:pStyle w:val="ConsPlusNormal"/>
              <w:jc w:val="center"/>
            </w:pPr>
            <w:r>
              <w:t>5</w:t>
            </w:r>
          </w:p>
        </w:tc>
        <w:tc>
          <w:tcPr>
            <w:tcW w:w="794" w:type="dxa"/>
          </w:tcPr>
          <w:p w:rsidR="00795F78" w:rsidRDefault="00795F78">
            <w:pPr>
              <w:pStyle w:val="ConsPlusNormal"/>
              <w:jc w:val="center"/>
            </w:pPr>
            <w:r>
              <w:t>6</w:t>
            </w:r>
          </w:p>
        </w:tc>
        <w:tc>
          <w:tcPr>
            <w:tcW w:w="737" w:type="dxa"/>
          </w:tcPr>
          <w:p w:rsidR="00795F78" w:rsidRDefault="00795F78">
            <w:pPr>
              <w:pStyle w:val="ConsPlusNormal"/>
              <w:jc w:val="center"/>
            </w:pPr>
            <w:r>
              <w:t>7</w:t>
            </w:r>
          </w:p>
        </w:tc>
        <w:tc>
          <w:tcPr>
            <w:tcW w:w="907" w:type="dxa"/>
          </w:tcPr>
          <w:p w:rsidR="00795F78" w:rsidRDefault="00795F78">
            <w:pPr>
              <w:pStyle w:val="ConsPlusNormal"/>
              <w:jc w:val="center"/>
            </w:pPr>
            <w:r>
              <w:t>8</w:t>
            </w:r>
          </w:p>
        </w:tc>
        <w:tc>
          <w:tcPr>
            <w:tcW w:w="1147" w:type="dxa"/>
          </w:tcPr>
          <w:p w:rsidR="00795F78" w:rsidRDefault="00795F78">
            <w:pPr>
              <w:pStyle w:val="ConsPlusNormal"/>
              <w:jc w:val="center"/>
            </w:pPr>
            <w:r>
              <w:t>9</w:t>
            </w:r>
          </w:p>
        </w:tc>
        <w:tc>
          <w:tcPr>
            <w:tcW w:w="737" w:type="dxa"/>
          </w:tcPr>
          <w:p w:rsidR="00795F78" w:rsidRDefault="00795F78">
            <w:pPr>
              <w:pStyle w:val="ConsPlusNormal"/>
              <w:jc w:val="center"/>
            </w:pPr>
            <w:r>
              <w:t>10</w:t>
            </w:r>
          </w:p>
        </w:tc>
        <w:tc>
          <w:tcPr>
            <w:tcW w:w="737" w:type="dxa"/>
          </w:tcPr>
          <w:p w:rsidR="00795F78" w:rsidRDefault="00795F78">
            <w:pPr>
              <w:pStyle w:val="ConsPlusNormal"/>
              <w:jc w:val="center"/>
            </w:pPr>
            <w:r>
              <w:t>11</w:t>
            </w:r>
          </w:p>
        </w:tc>
        <w:tc>
          <w:tcPr>
            <w:tcW w:w="964" w:type="dxa"/>
          </w:tcPr>
          <w:p w:rsidR="00795F78" w:rsidRDefault="00795F78">
            <w:pPr>
              <w:pStyle w:val="ConsPlusNormal"/>
              <w:jc w:val="center"/>
            </w:pPr>
            <w:r>
              <w:t>12</w:t>
            </w:r>
          </w:p>
        </w:tc>
        <w:tc>
          <w:tcPr>
            <w:tcW w:w="1077" w:type="dxa"/>
          </w:tcPr>
          <w:p w:rsidR="00795F78" w:rsidRDefault="00795F78">
            <w:pPr>
              <w:pStyle w:val="ConsPlusNormal"/>
              <w:jc w:val="center"/>
            </w:pPr>
            <w:r>
              <w:t>13</w:t>
            </w:r>
          </w:p>
        </w:tc>
        <w:tc>
          <w:tcPr>
            <w:tcW w:w="737" w:type="dxa"/>
          </w:tcPr>
          <w:p w:rsidR="00795F78" w:rsidRDefault="00795F78">
            <w:pPr>
              <w:pStyle w:val="ConsPlusNormal"/>
              <w:jc w:val="center"/>
            </w:pPr>
            <w:r>
              <w:t>14</w:t>
            </w:r>
          </w:p>
        </w:tc>
      </w:tr>
      <w:tr w:rsidR="00795F78">
        <w:tc>
          <w:tcPr>
            <w:tcW w:w="509" w:type="dxa"/>
          </w:tcPr>
          <w:p w:rsidR="00795F78" w:rsidRDefault="00795F78">
            <w:pPr>
              <w:pStyle w:val="ConsPlusNormal"/>
              <w:jc w:val="center"/>
            </w:pPr>
            <w:r>
              <w:t>1</w:t>
            </w:r>
          </w:p>
        </w:tc>
        <w:tc>
          <w:tcPr>
            <w:tcW w:w="1701" w:type="dxa"/>
          </w:tcPr>
          <w:p w:rsidR="00795F78" w:rsidRDefault="00795F78">
            <w:pPr>
              <w:pStyle w:val="ConsPlusNormal"/>
            </w:pPr>
          </w:p>
        </w:tc>
        <w:tc>
          <w:tcPr>
            <w:tcW w:w="794" w:type="dxa"/>
          </w:tcPr>
          <w:p w:rsidR="00795F78" w:rsidRDefault="00795F78">
            <w:pPr>
              <w:pStyle w:val="ConsPlusNormal"/>
            </w:pPr>
          </w:p>
        </w:tc>
        <w:tc>
          <w:tcPr>
            <w:tcW w:w="917" w:type="dxa"/>
          </w:tcPr>
          <w:p w:rsidR="00795F78" w:rsidRDefault="00795F78">
            <w:pPr>
              <w:pStyle w:val="ConsPlusNormal"/>
            </w:pPr>
          </w:p>
        </w:tc>
        <w:tc>
          <w:tcPr>
            <w:tcW w:w="1118" w:type="dxa"/>
          </w:tcPr>
          <w:p w:rsidR="00795F78" w:rsidRDefault="00795F78">
            <w:pPr>
              <w:pStyle w:val="ConsPlusNormal"/>
            </w:pPr>
          </w:p>
        </w:tc>
        <w:tc>
          <w:tcPr>
            <w:tcW w:w="794" w:type="dxa"/>
          </w:tcPr>
          <w:p w:rsidR="00795F78" w:rsidRDefault="00795F78">
            <w:pPr>
              <w:pStyle w:val="ConsPlusNormal"/>
            </w:pPr>
          </w:p>
        </w:tc>
        <w:tc>
          <w:tcPr>
            <w:tcW w:w="737" w:type="dxa"/>
          </w:tcPr>
          <w:p w:rsidR="00795F78" w:rsidRDefault="00795F78">
            <w:pPr>
              <w:pStyle w:val="ConsPlusNormal"/>
            </w:pPr>
          </w:p>
        </w:tc>
        <w:tc>
          <w:tcPr>
            <w:tcW w:w="907" w:type="dxa"/>
          </w:tcPr>
          <w:p w:rsidR="00795F78" w:rsidRDefault="00795F78">
            <w:pPr>
              <w:pStyle w:val="ConsPlusNormal"/>
            </w:pPr>
          </w:p>
        </w:tc>
        <w:tc>
          <w:tcPr>
            <w:tcW w:w="1147" w:type="dxa"/>
          </w:tcPr>
          <w:p w:rsidR="00795F78" w:rsidRDefault="00795F78">
            <w:pPr>
              <w:pStyle w:val="ConsPlusNormal"/>
            </w:pPr>
          </w:p>
        </w:tc>
        <w:tc>
          <w:tcPr>
            <w:tcW w:w="737" w:type="dxa"/>
          </w:tcPr>
          <w:p w:rsidR="00795F78" w:rsidRDefault="00795F78">
            <w:pPr>
              <w:pStyle w:val="ConsPlusNormal"/>
            </w:pPr>
          </w:p>
        </w:tc>
        <w:tc>
          <w:tcPr>
            <w:tcW w:w="737" w:type="dxa"/>
          </w:tcPr>
          <w:p w:rsidR="00795F78" w:rsidRDefault="00795F78">
            <w:pPr>
              <w:pStyle w:val="ConsPlusNormal"/>
            </w:pPr>
          </w:p>
        </w:tc>
        <w:tc>
          <w:tcPr>
            <w:tcW w:w="964" w:type="dxa"/>
          </w:tcPr>
          <w:p w:rsidR="00795F78" w:rsidRDefault="00795F78">
            <w:pPr>
              <w:pStyle w:val="ConsPlusNormal"/>
            </w:pPr>
          </w:p>
        </w:tc>
        <w:tc>
          <w:tcPr>
            <w:tcW w:w="1077" w:type="dxa"/>
          </w:tcPr>
          <w:p w:rsidR="00795F78" w:rsidRDefault="00795F78">
            <w:pPr>
              <w:pStyle w:val="ConsPlusNormal"/>
            </w:pPr>
          </w:p>
        </w:tc>
        <w:tc>
          <w:tcPr>
            <w:tcW w:w="737" w:type="dxa"/>
          </w:tcPr>
          <w:p w:rsidR="00795F78" w:rsidRDefault="00795F78">
            <w:pPr>
              <w:pStyle w:val="ConsPlusNormal"/>
            </w:pPr>
          </w:p>
        </w:tc>
      </w:tr>
      <w:tr w:rsidR="00795F78">
        <w:tc>
          <w:tcPr>
            <w:tcW w:w="509" w:type="dxa"/>
          </w:tcPr>
          <w:p w:rsidR="00795F78" w:rsidRDefault="00795F78">
            <w:pPr>
              <w:pStyle w:val="ConsPlusNormal"/>
              <w:jc w:val="center"/>
            </w:pPr>
            <w:r>
              <w:t>2</w:t>
            </w:r>
          </w:p>
        </w:tc>
        <w:tc>
          <w:tcPr>
            <w:tcW w:w="1701" w:type="dxa"/>
          </w:tcPr>
          <w:p w:rsidR="00795F78" w:rsidRDefault="00795F78">
            <w:pPr>
              <w:pStyle w:val="ConsPlusNormal"/>
            </w:pPr>
          </w:p>
        </w:tc>
        <w:tc>
          <w:tcPr>
            <w:tcW w:w="794" w:type="dxa"/>
          </w:tcPr>
          <w:p w:rsidR="00795F78" w:rsidRDefault="00795F78">
            <w:pPr>
              <w:pStyle w:val="ConsPlusNormal"/>
            </w:pPr>
          </w:p>
        </w:tc>
        <w:tc>
          <w:tcPr>
            <w:tcW w:w="917" w:type="dxa"/>
          </w:tcPr>
          <w:p w:rsidR="00795F78" w:rsidRDefault="00795F78">
            <w:pPr>
              <w:pStyle w:val="ConsPlusNormal"/>
            </w:pPr>
          </w:p>
        </w:tc>
        <w:tc>
          <w:tcPr>
            <w:tcW w:w="1118" w:type="dxa"/>
          </w:tcPr>
          <w:p w:rsidR="00795F78" w:rsidRDefault="00795F78">
            <w:pPr>
              <w:pStyle w:val="ConsPlusNormal"/>
            </w:pPr>
          </w:p>
        </w:tc>
        <w:tc>
          <w:tcPr>
            <w:tcW w:w="794" w:type="dxa"/>
          </w:tcPr>
          <w:p w:rsidR="00795F78" w:rsidRDefault="00795F78">
            <w:pPr>
              <w:pStyle w:val="ConsPlusNormal"/>
            </w:pPr>
          </w:p>
        </w:tc>
        <w:tc>
          <w:tcPr>
            <w:tcW w:w="737" w:type="dxa"/>
          </w:tcPr>
          <w:p w:rsidR="00795F78" w:rsidRDefault="00795F78">
            <w:pPr>
              <w:pStyle w:val="ConsPlusNormal"/>
            </w:pPr>
          </w:p>
        </w:tc>
        <w:tc>
          <w:tcPr>
            <w:tcW w:w="907" w:type="dxa"/>
          </w:tcPr>
          <w:p w:rsidR="00795F78" w:rsidRDefault="00795F78">
            <w:pPr>
              <w:pStyle w:val="ConsPlusNormal"/>
            </w:pPr>
          </w:p>
        </w:tc>
        <w:tc>
          <w:tcPr>
            <w:tcW w:w="1147" w:type="dxa"/>
          </w:tcPr>
          <w:p w:rsidR="00795F78" w:rsidRDefault="00795F78">
            <w:pPr>
              <w:pStyle w:val="ConsPlusNormal"/>
            </w:pPr>
          </w:p>
        </w:tc>
        <w:tc>
          <w:tcPr>
            <w:tcW w:w="737" w:type="dxa"/>
          </w:tcPr>
          <w:p w:rsidR="00795F78" w:rsidRDefault="00795F78">
            <w:pPr>
              <w:pStyle w:val="ConsPlusNormal"/>
            </w:pPr>
          </w:p>
        </w:tc>
        <w:tc>
          <w:tcPr>
            <w:tcW w:w="737" w:type="dxa"/>
          </w:tcPr>
          <w:p w:rsidR="00795F78" w:rsidRDefault="00795F78">
            <w:pPr>
              <w:pStyle w:val="ConsPlusNormal"/>
            </w:pPr>
          </w:p>
        </w:tc>
        <w:tc>
          <w:tcPr>
            <w:tcW w:w="964" w:type="dxa"/>
          </w:tcPr>
          <w:p w:rsidR="00795F78" w:rsidRDefault="00795F78">
            <w:pPr>
              <w:pStyle w:val="ConsPlusNormal"/>
            </w:pPr>
          </w:p>
        </w:tc>
        <w:tc>
          <w:tcPr>
            <w:tcW w:w="1077" w:type="dxa"/>
          </w:tcPr>
          <w:p w:rsidR="00795F78" w:rsidRDefault="00795F78">
            <w:pPr>
              <w:pStyle w:val="ConsPlusNormal"/>
            </w:pPr>
          </w:p>
        </w:tc>
        <w:tc>
          <w:tcPr>
            <w:tcW w:w="737" w:type="dxa"/>
          </w:tcPr>
          <w:p w:rsidR="00795F78" w:rsidRDefault="00795F78">
            <w:pPr>
              <w:pStyle w:val="ConsPlusNormal"/>
            </w:pPr>
          </w:p>
        </w:tc>
      </w:tr>
      <w:tr w:rsidR="00795F78">
        <w:tc>
          <w:tcPr>
            <w:tcW w:w="2210" w:type="dxa"/>
            <w:gridSpan w:val="2"/>
          </w:tcPr>
          <w:p w:rsidR="00795F78" w:rsidRDefault="00795F78">
            <w:pPr>
              <w:pStyle w:val="ConsPlusNormal"/>
              <w:jc w:val="center"/>
            </w:pPr>
            <w:r>
              <w:t>Итого</w:t>
            </w:r>
          </w:p>
        </w:tc>
        <w:tc>
          <w:tcPr>
            <w:tcW w:w="794" w:type="dxa"/>
          </w:tcPr>
          <w:p w:rsidR="00795F78" w:rsidRDefault="00795F78">
            <w:pPr>
              <w:pStyle w:val="ConsPlusNormal"/>
            </w:pPr>
          </w:p>
        </w:tc>
        <w:tc>
          <w:tcPr>
            <w:tcW w:w="917" w:type="dxa"/>
          </w:tcPr>
          <w:p w:rsidR="00795F78" w:rsidRDefault="00795F78">
            <w:pPr>
              <w:pStyle w:val="ConsPlusNormal"/>
            </w:pPr>
          </w:p>
        </w:tc>
        <w:tc>
          <w:tcPr>
            <w:tcW w:w="1118" w:type="dxa"/>
          </w:tcPr>
          <w:p w:rsidR="00795F78" w:rsidRDefault="00795F78">
            <w:pPr>
              <w:pStyle w:val="ConsPlusNormal"/>
            </w:pPr>
          </w:p>
        </w:tc>
        <w:tc>
          <w:tcPr>
            <w:tcW w:w="794" w:type="dxa"/>
          </w:tcPr>
          <w:p w:rsidR="00795F78" w:rsidRDefault="00795F78">
            <w:pPr>
              <w:pStyle w:val="ConsPlusNormal"/>
            </w:pPr>
          </w:p>
        </w:tc>
        <w:tc>
          <w:tcPr>
            <w:tcW w:w="737" w:type="dxa"/>
          </w:tcPr>
          <w:p w:rsidR="00795F78" w:rsidRDefault="00795F78">
            <w:pPr>
              <w:pStyle w:val="ConsPlusNormal"/>
            </w:pPr>
          </w:p>
        </w:tc>
        <w:tc>
          <w:tcPr>
            <w:tcW w:w="907" w:type="dxa"/>
          </w:tcPr>
          <w:p w:rsidR="00795F78" w:rsidRDefault="00795F78">
            <w:pPr>
              <w:pStyle w:val="ConsPlusNormal"/>
            </w:pPr>
          </w:p>
        </w:tc>
        <w:tc>
          <w:tcPr>
            <w:tcW w:w="1147" w:type="dxa"/>
          </w:tcPr>
          <w:p w:rsidR="00795F78" w:rsidRDefault="00795F78">
            <w:pPr>
              <w:pStyle w:val="ConsPlusNormal"/>
            </w:pPr>
          </w:p>
        </w:tc>
        <w:tc>
          <w:tcPr>
            <w:tcW w:w="737" w:type="dxa"/>
          </w:tcPr>
          <w:p w:rsidR="00795F78" w:rsidRDefault="00795F78">
            <w:pPr>
              <w:pStyle w:val="ConsPlusNormal"/>
            </w:pPr>
          </w:p>
        </w:tc>
        <w:tc>
          <w:tcPr>
            <w:tcW w:w="737" w:type="dxa"/>
          </w:tcPr>
          <w:p w:rsidR="00795F78" w:rsidRDefault="00795F78">
            <w:pPr>
              <w:pStyle w:val="ConsPlusNormal"/>
            </w:pPr>
          </w:p>
        </w:tc>
        <w:tc>
          <w:tcPr>
            <w:tcW w:w="964" w:type="dxa"/>
          </w:tcPr>
          <w:p w:rsidR="00795F78" w:rsidRDefault="00795F78">
            <w:pPr>
              <w:pStyle w:val="ConsPlusNormal"/>
            </w:pPr>
          </w:p>
        </w:tc>
        <w:tc>
          <w:tcPr>
            <w:tcW w:w="1077" w:type="dxa"/>
          </w:tcPr>
          <w:p w:rsidR="00795F78" w:rsidRDefault="00795F78">
            <w:pPr>
              <w:pStyle w:val="ConsPlusNormal"/>
            </w:pPr>
          </w:p>
        </w:tc>
        <w:tc>
          <w:tcPr>
            <w:tcW w:w="737" w:type="dxa"/>
          </w:tcPr>
          <w:p w:rsidR="00795F78" w:rsidRDefault="00795F78">
            <w:pPr>
              <w:pStyle w:val="ConsPlusNormal"/>
            </w:pPr>
          </w:p>
        </w:tc>
      </w:tr>
    </w:tbl>
    <w:p w:rsidR="00795F78" w:rsidRDefault="00795F78">
      <w:pPr>
        <w:sectPr w:rsidR="00795F78">
          <w:pgSz w:w="16838" w:h="11905" w:orient="landscape"/>
          <w:pgMar w:top="1701" w:right="1134" w:bottom="850" w:left="1134" w:header="0" w:footer="0" w:gutter="0"/>
          <w:cols w:space="720"/>
        </w:sectPr>
      </w:pPr>
    </w:p>
    <w:p w:rsidR="00795F78" w:rsidRDefault="00795F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531"/>
        <w:gridCol w:w="3061"/>
      </w:tblGrid>
      <w:tr w:rsidR="00795F78">
        <w:tc>
          <w:tcPr>
            <w:tcW w:w="4422" w:type="dxa"/>
            <w:tcBorders>
              <w:top w:val="nil"/>
              <w:left w:val="nil"/>
              <w:bottom w:val="nil"/>
              <w:right w:val="nil"/>
            </w:tcBorders>
          </w:tcPr>
          <w:p w:rsidR="00795F78" w:rsidRDefault="00795F78">
            <w:pPr>
              <w:pStyle w:val="ConsPlusNormal"/>
            </w:pPr>
            <w:r>
              <w:t>Руководитель кооператива</w:t>
            </w:r>
          </w:p>
        </w:tc>
        <w:tc>
          <w:tcPr>
            <w:tcW w:w="1531" w:type="dxa"/>
            <w:tcBorders>
              <w:top w:val="nil"/>
              <w:left w:val="nil"/>
              <w:bottom w:val="nil"/>
              <w:right w:val="nil"/>
            </w:tcBorders>
            <w:vAlign w:val="bottom"/>
          </w:tcPr>
          <w:p w:rsidR="00795F78" w:rsidRDefault="00795F78">
            <w:pPr>
              <w:pStyle w:val="ConsPlusNormal"/>
              <w:jc w:val="center"/>
            </w:pPr>
            <w:r>
              <w:t>__________</w:t>
            </w:r>
          </w:p>
          <w:p w:rsidR="00795F78" w:rsidRDefault="00795F78">
            <w:pPr>
              <w:pStyle w:val="ConsPlusNormal"/>
              <w:jc w:val="center"/>
            </w:pPr>
            <w:r>
              <w:t>(подпись)</w:t>
            </w:r>
          </w:p>
        </w:tc>
        <w:tc>
          <w:tcPr>
            <w:tcW w:w="3061" w:type="dxa"/>
            <w:tcBorders>
              <w:top w:val="nil"/>
              <w:left w:val="nil"/>
              <w:bottom w:val="nil"/>
              <w:right w:val="nil"/>
            </w:tcBorders>
            <w:vAlign w:val="bottom"/>
          </w:tcPr>
          <w:p w:rsidR="00795F78" w:rsidRDefault="00795F78">
            <w:pPr>
              <w:pStyle w:val="ConsPlusNormal"/>
              <w:jc w:val="center"/>
            </w:pPr>
            <w:r>
              <w:t>_____________________</w:t>
            </w:r>
          </w:p>
          <w:p w:rsidR="00795F78" w:rsidRDefault="00795F78">
            <w:pPr>
              <w:pStyle w:val="ConsPlusNormal"/>
              <w:jc w:val="center"/>
            </w:pPr>
            <w:r>
              <w:t>(расшифровка подписи)</w:t>
            </w:r>
          </w:p>
        </w:tc>
      </w:tr>
      <w:tr w:rsidR="00795F78">
        <w:tc>
          <w:tcPr>
            <w:tcW w:w="4422" w:type="dxa"/>
            <w:tcBorders>
              <w:top w:val="nil"/>
              <w:left w:val="nil"/>
              <w:bottom w:val="nil"/>
              <w:right w:val="nil"/>
            </w:tcBorders>
          </w:tcPr>
          <w:p w:rsidR="00795F78" w:rsidRDefault="00795F78">
            <w:pPr>
              <w:pStyle w:val="ConsPlusNormal"/>
            </w:pPr>
            <w:r>
              <w:t>Дата ___________</w:t>
            </w:r>
          </w:p>
        </w:tc>
        <w:tc>
          <w:tcPr>
            <w:tcW w:w="4592" w:type="dxa"/>
            <w:gridSpan w:val="2"/>
            <w:tcBorders>
              <w:top w:val="nil"/>
              <w:left w:val="nil"/>
              <w:bottom w:val="nil"/>
              <w:right w:val="nil"/>
            </w:tcBorders>
          </w:tcPr>
          <w:p w:rsidR="00795F78" w:rsidRDefault="00795F78">
            <w:pPr>
              <w:pStyle w:val="ConsPlusNormal"/>
            </w:pPr>
            <w:r>
              <w:t>МП (при наличии)</w:t>
            </w:r>
          </w:p>
        </w:tc>
      </w:tr>
    </w:tbl>
    <w:p w:rsidR="00795F78" w:rsidRDefault="00795F78">
      <w:pPr>
        <w:pStyle w:val="ConsPlusNormal"/>
        <w:jc w:val="both"/>
      </w:pPr>
    </w:p>
    <w:p w:rsidR="00795F78" w:rsidRDefault="00795F78">
      <w:pPr>
        <w:pStyle w:val="ConsPlusNormal"/>
        <w:jc w:val="both"/>
      </w:pPr>
    </w:p>
    <w:p w:rsidR="00795F78" w:rsidRDefault="00795F78">
      <w:pPr>
        <w:pStyle w:val="ConsPlusNormal"/>
        <w:jc w:val="both"/>
      </w:pPr>
    </w:p>
    <w:p w:rsidR="00795F78" w:rsidRDefault="00795F78">
      <w:pPr>
        <w:pStyle w:val="ConsPlusNormal"/>
        <w:jc w:val="center"/>
        <w:outlineLvl w:val="2"/>
      </w:pPr>
      <w:bookmarkStart w:id="13" w:name="P848"/>
      <w:bookmarkEnd w:id="13"/>
      <w:r>
        <w:rPr>
          <w:b/>
        </w:rPr>
        <w:t>ОТЧЕТ</w:t>
      </w:r>
    </w:p>
    <w:p w:rsidR="00795F78" w:rsidRDefault="00795F78">
      <w:pPr>
        <w:pStyle w:val="ConsPlusNormal"/>
        <w:jc w:val="center"/>
      </w:pPr>
      <w:r>
        <w:rPr>
          <w:b/>
        </w:rPr>
        <w:t>о достижении результатов предоставления гранта</w:t>
      </w:r>
    </w:p>
    <w:p w:rsidR="00795F78" w:rsidRDefault="00795F7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077"/>
        <w:gridCol w:w="1134"/>
        <w:gridCol w:w="1531"/>
        <w:gridCol w:w="1531"/>
        <w:gridCol w:w="1701"/>
      </w:tblGrid>
      <w:tr w:rsidR="00795F78">
        <w:tc>
          <w:tcPr>
            <w:tcW w:w="567" w:type="dxa"/>
            <w:vMerge w:val="restart"/>
            <w:vAlign w:val="center"/>
          </w:tcPr>
          <w:p w:rsidR="00795F78" w:rsidRDefault="00795F78">
            <w:pPr>
              <w:pStyle w:val="ConsPlusNormal"/>
              <w:jc w:val="center"/>
            </w:pPr>
            <w:r>
              <w:t>N п/п</w:t>
            </w:r>
          </w:p>
        </w:tc>
        <w:tc>
          <w:tcPr>
            <w:tcW w:w="3685" w:type="dxa"/>
            <w:gridSpan w:val="3"/>
            <w:vAlign w:val="center"/>
          </w:tcPr>
          <w:p w:rsidR="00795F78" w:rsidRDefault="00795F78">
            <w:pPr>
              <w:pStyle w:val="ConsPlusNormal"/>
              <w:jc w:val="center"/>
            </w:pPr>
            <w:r>
              <w:t>Создание рабочих мест &lt;*&gt;</w:t>
            </w:r>
          </w:p>
        </w:tc>
        <w:tc>
          <w:tcPr>
            <w:tcW w:w="1531" w:type="dxa"/>
            <w:vMerge w:val="restart"/>
            <w:vAlign w:val="center"/>
          </w:tcPr>
          <w:p w:rsidR="00795F78" w:rsidRDefault="00795F78">
            <w:pPr>
              <w:pStyle w:val="ConsPlusNormal"/>
              <w:jc w:val="center"/>
            </w:pPr>
            <w:r>
              <w:t>Выручка от реализации сельскохозяйственной продукции за год, предшествующий отчетному году, рублей &lt;**&gt;</w:t>
            </w:r>
          </w:p>
        </w:tc>
        <w:tc>
          <w:tcPr>
            <w:tcW w:w="1531" w:type="dxa"/>
            <w:vMerge w:val="restart"/>
            <w:vAlign w:val="center"/>
          </w:tcPr>
          <w:p w:rsidR="00795F78" w:rsidRDefault="00795F78">
            <w:pPr>
              <w:pStyle w:val="ConsPlusNormal"/>
              <w:jc w:val="center"/>
            </w:pPr>
            <w:r>
              <w:t>Выручка от реализации сельскохозяйственной продукции в отчетном году, рублей &lt;**&gt;</w:t>
            </w:r>
          </w:p>
        </w:tc>
        <w:tc>
          <w:tcPr>
            <w:tcW w:w="1701" w:type="dxa"/>
            <w:vMerge w:val="restart"/>
            <w:vAlign w:val="center"/>
          </w:tcPr>
          <w:p w:rsidR="00795F78" w:rsidRDefault="00795F78">
            <w:pPr>
              <w:pStyle w:val="ConsPlusNormal"/>
              <w:jc w:val="center"/>
            </w:pPr>
            <w:r>
              <w:t>Прирост сельскохозяйственной продукции, реализованной кооперативом, процентов &lt;**&gt;</w:t>
            </w:r>
          </w:p>
        </w:tc>
      </w:tr>
      <w:tr w:rsidR="00795F78">
        <w:tc>
          <w:tcPr>
            <w:tcW w:w="567" w:type="dxa"/>
            <w:vMerge/>
          </w:tcPr>
          <w:p w:rsidR="00795F78" w:rsidRDefault="00795F78"/>
        </w:tc>
        <w:tc>
          <w:tcPr>
            <w:tcW w:w="1474" w:type="dxa"/>
            <w:vMerge w:val="restart"/>
            <w:vAlign w:val="center"/>
          </w:tcPr>
          <w:p w:rsidR="00795F78" w:rsidRDefault="00795F78">
            <w:pPr>
              <w:pStyle w:val="ConsPlusNormal"/>
              <w:jc w:val="center"/>
            </w:pPr>
            <w:r>
              <w:t>План (согласно соглашению о предоставлении гранта)</w:t>
            </w:r>
          </w:p>
        </w:tc>
        <w:tc>
          <w:tcPr>
            <w:tcW w:w="2211" w:type="dxa"/>
            <w:gridSpan w:val="2"/>
            <w:vAlign w:val="center"/>
          </w:tcPr>
          <w:p w:rsidR="00795F78" w:rsidRDefault="00795F78">
            <w:pPr>
              <w:pStyle w:val="ConsPlusNormal"/>
              <w:jc w:val="center"/>
            </w:pPr>
            <w:r>
              <w:t>Факт</w:t>
            </w:r>
          </w:p>
        </w:tc>
        <w:tc>
          <w:tcPr>
            <w:tcW w:w="1531" w:type="dxa"/>
            <w:vMerge/>
          </w:tcPr>
          <w:p w:rsidR="00795F78" w:rsidRDefault="00795F78"/>
        </w:tc>
        <w:tc>
          <w:tcPr>
            <w:tcW w:w="1531" w:type="dxa"/>
            <w:vMerge/>
          </w:tcPr>
          <w:p w:rsidR="00795F78" w:rsidRDefault="00795F78"/>
        </w:tc>
        <w:tc>
          <w:tcPr>
            <w:tcW w:w="1701" w:type="dxa"/>
            <w:vMerge/>
          </w:tcPr>
          <w:p w:rsidR="00795F78" w:rsidRDefault="00795F78"/>
        </w:tc>
      </w:tr>
      <w:tr w:rsidR="00795F78">
        <w:tc>
          <w:tcPr>
            <w:tcW w:w="567" w:type="dxa"/>
            <w:vMerge/>
          </w:tcPr>
          <w:p w:rsidR="00795F78" w:rsidRDefault="00795F78"/>
        </w:tc>
        <w:tc>
          <w:tcPr>
            <w:tcW w:w="1474" w:type="dxa"/>
            <w:vMerge/>
          </w:tcPr>
          <w:p w:rsidR="00795F78" w:rsidRDefault="00795F78"/>
        </w:tc>
        <w:tc>
          <w:tcPr>
            <w:tcW w:w="1077" w:type="dxa"/>
            <w:vAlign w:val="center"/>
          </w:tcPr>
          <w:p w:rsidR="00795F78" w:rsidRDefault="00795F78">
            <w:pPr>
              <w:pStyle w:val="ConsPlusNormal"/>
              <w:jc w:val="center"/>
            </w:pPr>
            <w:r>
              <w:t>в текущем финансовом году</w:t>
            </w:r>
          </w:p>
        </w:tc>
        <w:tc>
          <w:tcPr>
            <w:tcW w:w="1134" w:type="dxa"/>
            <w:vAlign w:val="center"/>
          </w:tcPr>
          <w:p w:rsidR="00795F78" w:rsidRDefault="00795F78">
            <w:pPr>
              <w:pStyle w:val="ConsPlusNormal"/>
              <w:jc w:val="center"/>
            </w:pPr>
            <w:r>
              <w:t>всего за период использования средств гранта</w:t>
            </w:r>
          </w:p>
        </w:tc>
        <w:tc>
          <w:tcPr>
            <w:tcW w:w="1531" w:type="dxa"/>
            <w:vMerge/>
          </w:tcPr>
          <w:p w:rsidR="00795F78" w:rsidRDefault="00795F78"/>
        </w:tc>
        <w:tc>
          <w:tcPr>
            <w:tcW w:w="1531" w:type="dxa"/>
            <w:vMerge/>
          </w:tcPr>
          <w:p w:rsidR="00795F78" w:rsidRDefault="00795F78"/>
        </w:tc>
        <w:tc>
          <w:tcPr>
            <w:tcW w:w="1701" w:type="dxa"/>
            <w:vMerge/>
          </w:tcPr>
          <w:p w:rsidR="00795F78" w:rsidRDefault="00795F78"/>
        </w:tc>
      </w:tr>
      <w:tr w:rsidR="00795F78">
        <w:tc>
          <w:tcPr>
            <w:tcW w:w="567" w:type="dxa"/>
            <w:vAlign w:val="center"/>
          </w:tcPr>
          <w:p w:rsidR="00795F78" w:rsidRDefault="00795F78">
            <w:pPr>
              <w:pStyle w:val="ConsPlusNormal"/>
              <w:jc w:val="center"/>
            </w:pPr>
            <w:r>
              <w:t>1</w:t>
            </w:r>
          </w:p>
        </w:tc>
        <w:tc>
          <w:tcPr>
            <w:tcW w:w="1474" w:type="dxa"/>
            <w:vAlign w:val="center"/>
          </w:tcPr>
          <w:p w:rsidR="00795F78" w:rsidRDefault="00795F78">
            <w:pPr>
              <w:pStyle w:val="ConsPlusNormal"/>
              <w:jc w:val="center"/>
            </w:pPr>
            <w:r>
              <w:t>2</w:t>
            </w:r>
          </w:p>
        </w:tc>
        <w:tc>
          <w:tcPr>
            <w:tcW w:w="1077" w:type="dxa"/>
            <w:vAlign w:val="center"/>
          </w:tcPr>
          <w:p w:rsidR="00795F78" w:rsidRDefault="00795F78">
            <w:pPr>
              <w:pStyle w:val="ConsPlusNormal"/>
              <w:jc w:val="center"/>
            </w:pPr>
            <w:r>
              <w:t>3</w:t>
            </w:r>
          </w:p>
        </w:tc>
        <w:tc>
          <w:tcPr>
            <w:tcW w:w="1134" w:type="dxa"/>
            <w:vAlign w:val="center"/>
          </w:tcPr>
          <w:p w:rsidR="00795F78" w:rsidRDefault="00795F78">
            <w:pPr>
              <w:pStyle w:val="ConsPlusNormal"/>
              <w:jc w:val="center"/>
            </w:pPr>
            <w:r>
              <w:t>4</w:t>
            </w:r>
          </w:p>
        </w:tc>
        <w:tc>
          <w:tcPr>
            <w:tcW w:w="1531" w:type="dxa"/>
            <w:vAlign w:val="center"/>
          </w:tcPr>
          <w:p w:rsidR="00795F78" w:rsidRDefault="00795F78">
            <w:pPr>
              <w:pStyle w:val="ConsPlusNormal"/>
              <w:jc w:val="center"/>
            </w:pPr>
            <w:r>
              <w:t>5</w:t>
            </w:r>
          </w:p>
        </w:tc>
        <w:tc>
          <w:tcPr>
            <w:tcW w:w="1531" w:type="dxa"/>
            <w:vAlign w:val="center"/>
          </w:tcPr>
          <w:p w:rsidR="00795F78" w:rsidRDefault="00795F78">
            <w:pPr>
              <w:pStyle w:val="ConsPlusNormal"/>
              <w:jc w:val="center"/>
            </w:pPr>
            <w:r>
              <w:t>6</w:t>
            </w:r>
          </w:p>
        </w:tc>
        <w:tc>
          <w:tcPr>
            <w:tcW w:w="1701" w:type="dxa"/>
            <w:vAlign w:val="center"/>
          </w:tcPr>
          <w:p w:rsidR="00795F78" w:rsidRDefault="00795F78">
            <w:pPr>
              <w:pStyle w:val="ConsPlusNormal"/>
              <w:jc w:val="center"/>
            </w:pPr>
            <w:r>
              <w:t>7</w:t>
            </w:r>
          </w:p>
        </w:tc>
      </w:tr>
      <w:tr w:rsidR="00795F78">
        <w:tc>
          <w:tcPr>
            <w:tcW w:w="567" w:type="dxa"/>
            <w:vAlign w:val="center"/>
          </w:tcPr>
          <w:p w:rsidR="00795F78" w:rsidRDefault="00795F78">
            <w:pPr>
              <w:pStyle w:val="ConsPlusNormal"/>
            </w:pPr>
          </w:p>
        </w:tc>
        <w:tc>
          <w:tcPr>
            <w:tcW w:w="1474" w:type="dxa"/>
            <w:vAlign w:val="center"/>
          </w:tcPr>
          <w:p w:rsidR="00795F78" w:rsidRDefault="00795F78">
            <w:pPr>
              <w:pStyle w:val="ConsPlusNormal"/>
            </w:pPr>
          </w:p>
        </w:tc>
        <w:tc>
          <w:tcPr>
            <w:tcW w:w="1077" w:type="dxa"/>
            <w:vAlign w:val="center"/>
          </w:tcPr>
          <w:p w:rsidR="00795F78" w:rsidRDefault="00795F78">
            <w:pPr>
              <w:pStyle w:val="ConsPlusNormal"/>
            </w:pPr>
          </w:p>
        </w:tc>
        <w:tc>
          <w:tcPr>
            <w:tcW w:w="1134" w:type="dxa"/>
            <w:vAlign w:val="center"/>
          </w:tcPr>
          <w:p w:rsidR="00795F78" w:rsidRDefault="00795F78">
            <w:pPr>
              <w:pStyle w:val="ConsPlusNormal"/>
            </w:pPr>
          </w:p>
        </w:tc>
        <w:tc>
          <w:tcPr>
            <w:tcW w:w="1531" w:type="dxa"/>
            <w:vAlign w:val="center"/>
          </w:tcPr>
          <w:p w:rsidR="00795F78" w:rsidRDefault="00795F78">
            <w:pPr>
              <w:pStyle w:val="ConsPlusNormal"/>
            </w:pPr>
          </w:p>
        </w:tc>
        <w:tc>
          <w:tcPr>
            <w:tcW w:w="1531" w:type="dxa"/>
            <w:vAlign w:val="center"/>
          </w:tcPr>
          <w:p w:rsidR="00795F78" w:rsidRDefault="00795F78">
            <w:pPr>
              <w:pStyle w:val="ConsPlusNormal"/>
            </w:pPr>
          </w:p>
        </w:tc>
        <w:tc>
          <w:tcPr>
            <w:tcW w:w="1701" w:type="dxa"/>
            <w:vAlign w:val="center"/>
          </w:tcPr>
          <w:p w:rsidR="00795F78" w:rsidRDefault="00795F78">
            <w:pPr>
              <w:pStyle w:val="ConsPlusNormal"/>
            </w:pPr>
          </w:p>
        </w:tc>
      </w:tr>
      <w:tr w:rsidR="00795F78">
        <w:tc>
          <w:tcPr>
            <w:tcW w:w="567" w:type="dxa"/>
            <w:vAlign w:val="center"/>
          </w:tcPr>
          <w:p w:rsidR="00795F78" w:rsidRDefault="00795F78">
            <w:pPr>
              <w:pStyle w:val="ConsPlusNormal"/>
            </w:pPr>
          </w:p>
        </w:tc>
        <w:tc>
          <w:tcPr>
            <w:tcW w:w="1474" w:type="dxa"/>
            <w:vAlign w:val="center"/>
          </w:tcPr>
          <w:p w:rsidR="00795F78" w:rsidRDefault="00795F78">
            <w:pPr>
              <w:pStyle w:val="ConsPlusNormal"/>
            </w:pPr>
          </w:p>
        </w:tc>
        <w:tc>
          <w:tcPr>
            <w:tcW w:w="1077" w:type="dxa"/>
            <w:vAlign w:val="center"/>
          </w:tcPr>
          <w:p w:rsidR="00795F78" w:rsidRDefault="00795F78">
            <w:pPr>
              <w:pStyle w:val="ConsPlusNormal"/>
            </w:pPr>
          </w:p>
        </w:tc>
        <w:tc>
          <w:tcPr>
            <w:tcW w:w="1134" w:type="dxa"/>
            <w:vAlign w:val="center"/>
          </w:tcPr>
          <w:p w:rsidR="00795F78" w:rsidRDefault="00795F78">
            <w:pPr>
              <w:pStyle w:val="ConsPlusNormal"/>
            </w:pPr>
          </w:p>
        </w:tc>
        <w:tc>
          <w:tcPr>
            <w:tcW w:w="1531" w:type="dxa"/>
            <w:vAlign w:val="center"/>
          </w:tcPr>
          <w:p w:rsidR="00795F78" w:rsidRDefault="00795F78">
            <w:pPr>
              <w:pStyle w:val="ConsPlusNormal"/>
            </w:pPr>
          </w:p>
        </w:tc>
        <w:tc>
          <w:tcPr>
            <w:tcW w:w="1531" w:type="dxa"/>
            <w:vAlign w:val="center"/>
          </w:tcPr>
          <w:p w:rsidR="00795F78" w:rsidRDefault="00795F78">
            <w:pPr>
              <w:pStyle w:val="ConsPlusNormal"/>
            </w:pPr>
          </w:p>
        </w:tc>
        <w:tc>
          <w:tcPr>
            <w:tcW w:w="1701" w:type="dxa"/>
            <w:vAlign w:val="center"/>
          </w:tcPr>
          <w:p w:rsidR="00795F78" w:rsidRDefault="00795F78">
            <w:pPr>
              <w:pStyle w:val="ConsPlusNormal"/>
            </w:pPr>
          </w:p>
        </w:tc>
      </w:tr>
    </w:tbl>
    <w:p w:rsidR="00795F78" w:rsidRDefault="00795F78">
      <w:pPr>
        <w:pStyle w:val="ConsPlusNormal"/>
        <w:jc w:val="both"/>
      </w:pPr>
    </w:p>
    <w:p w:rsidR="00795F78" w:rsidRDefault="00795F78">
      <w:pPr>
        <w:pStyle w:val="ConsPlusNormal"/>
        <w:ind w:firstLine="540"/>
        <w:jc w:val="both"/>
      </w:pPr>
      <w:r>
        <w:t>--------------------------------</w:t>
      </w:r>
    </w:p>
    <w:p w:rsidR="00795F78" w:rsidRDefault="00795F78">
      <w:pPr>
        <w:pStyle w:val="ConsPlusNormal"/>
        <w:spacing w:before="200"/>
        <w:ind w:firstLine="540"/>
        <w:jc w:val="both"/>
      </w:pPr>
      <w:r>
        <w:t>&lt;*&gt; Заполняется по мере выполнения показателя, но не позднее срока использования гранта.</w:t>
      </w:r>
    </w:p>
    <w:p w:rsidR="00795F78" w:rsidRDefault="00795F78">
      <w:pPr>
        <w:pStyle w:val="ConsPlusNormal"/>
        <w:spacing w:before="200"/>
        <w:ind w:firstLine="540"/>
        <w:jc w:val="both"/>
      </w:pPr>
      <w:r>
        <w:t>&lt;**&gt; Заполняется в отчетном году, следующим за годом получения гранта.</w:t>
      </w:r>
    </w:p>
    <w:p w:rsidR="00795F78" w:rsidRDefault="00795F7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531"/>
        <w:gridCol w:w="3742"/>
      </w:tblGrid>
      <w:tr w:rsidR="00795F78">
        <w:tc>
          <w:tcPr>
            <w:tcW w:w="3742" w:type="dxa"/>
            <w:tcBorders>
              <w:top w:val="nil"/>
              <w:left w:val="nil"/>
              <w:bottom w:val="nil"/>
              <w:right w:val="nil"/>
            </w:tcBorders>
          </w:tcPr>
          <w:p w:rsidR="00795F78" w:rsidRDefault="00795F78">
            <w:pPr>
              <w:pStyle w:val="ConsPlusNormal"/>
            </w:pPr>
            <w:r>
              <w:t>Руководитель кооператива</w:t>
            </w:r>
          </w:p>
        </w:tc>
        <w:tc>
          <w:tcPr>
            <w:tcW w:w="1531" w:type="dxa"/>
            <w:tcBorders>
              <w:top w:val="nil"/>
              <w:left w:val="nil"/>
              <w:bottom w:val="nil"/>
              <w:right w:val="nil"/>
            </w:tcBorders>
            <w:vAlign w:val="bottom"/>
          </w:tcPr>
          <w:p w:rsidR="00795F78" w:rsidRDefault="00795F78">
            <w:pPr>
              <w:pStyle w:val="ConsPlusNormal"/>
              <w:jc w:val="center"/>
            </w:pPr>
            <w:r>
              <w:t>__________</w:t>
            </w:r>
          </w:p>
          <w:p w:rsidR="00795F78" w:rsidRDefault="00795F78">
            <w:pPr>
              <w:pStyle w:val="ConsPlusNormal"/>
              <w:jc w:val="center"/>
            </w:pPr>
            <w:r>
              <w:t>(подпись)</w:t>
            </w:r>
          </w:p>
        </w:tc>
        <w:tc>
          <w:tcPr>
            <w:tcW w:w="3742" w:type="dxa"/>
            <w:tcBorders>
              <w:top w:val="nil"/>
              <w:left w:val="nil"/>
              <w:bottom w:val="nil"/>
              <w:right w:val="nil"/>
            </w:tcBorders>
            <w:vAlign w:val="bottom"/>
          </w:tcPr>
          <w:p w:rsidR="00795F78" w:rsidRDefault="00795F78">
            <w:pPr>
              <w:pStyle w:val="ConsPlusNormal"/>
              <w:jc w:val="center"/>
            </w:pPr>
            <w:r>
              <w:t>_______________________</w:t>
            </w:r>
          </w:p>
          <w:p w:rsidR="00795F78" w:rsidRDefault="00795F78">
            <w:pPr>
              <w:pStyle w:val="ConsPlusNormal"/>
              <w:jc w:val="center"/>
            </w:pPr>
            <w:r>
              <w:t>(расшифровка подписи)</w:t>
            </w:r>
          </w:p>
        </w:tc>
      </w:tr>
      <w:tr w:rsidR="00795F78">
        <w:tc>
          <w:tcPr>
            <w:tcW w:w="3742" w:type="dxa"/>
            <w:tcBorders>
              <w:top w:val="nil"/>
              <w:left w:val="nil"/>
              <w:bottom w:val="nil"/>
              <w:right w:val="nil"/>
            </w:tcBorders>
          </w:tcPr>
          <w:p w:rsidR="00795F78" w:rsidRDefault="00795F78">
            <w:pPr>
              <w:pStyle w:val="ConsPlusNormal"/>
            </w:pPr>
            <w:r>
              <w:t>Дата ___________</w:t>
            </w:r>
          </w:p>
        </w:tc>
        <w:tc>
          <w:tcPr>
            <w:tcW w:w="5273" w:type="dxa"/>
            <w:gridSpan w:val="2"/>
            <w:tcBorders>
              <w:top w:val="nil"/>
              <w:left w:val="nil"/>
              <w:bottom w:val="nil"/>
              <w:right w:val="nil"/>
            </w:tcBorders>
          </w:tcPr>
          <w:p w:rsidR="00795F78" w:rsidRDefault="00795F78">
            <w:pPr>
              <w:pStyle w:val="ConsPlusNormal"/>
            </w:pPr>
            <w:r>
              <w:t>МП (при наличии)</w:t>
            </w:r>
          </w:p>
        </w:tc>
      </w:tr>
    </w:tbl>
    <w:p w:rsidR="00795F78" w:rsidRDefault="00795F78">
      <w:pPr>
        <w:pStyle w:val="ConsPlusNormal"/>
        <w:jc w:val="both"/>
      </w:pPr>
    </w:p>
    <w:p w:rsidR="00795F78" w:rsidRDefault="00795F78">
      <w:pPr>
        <w:pStyle w:val="ConsPlusNormal"/>
        <w:jc w:val="both"/>
      </w:pPr>
    </w:p>
    <w:p w:rsidR="00795F78" w:rsidRDefault="00795F78">
      <w:pPr>
        <w:pStyle w:val="ConsPlusNormal"/>
        <w:pBdr>
          <w:top w:val="single" w:sz="6" w:space="0" w:color="auto"/>
        </w:pBdr>
        <w:spacing w:before="100" w:after="100"/>
        <w:jc w:val="both"/>
        <w:rPr>
          <w:sz w:val="2"/>
          <w:szCs w:val="2"/>
        </w:rPr>
      </w:pPr>
    </w:p>
    <w:p w:rsidR="00476F2E" w:rsidRDefault="00715807"/>
    <w:sectPr w:rsidR="00476F2E" w:rsidSect="005C3A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78"/>
    <w:rsid w:val="000455E3"/>
    <w:rsid w:val="004234E3"/>
    <w:rsid w:val="00623413"/>
    <w:rsid w:val="00715807"/>
    <w:rsid w:val="00795F78"/>
    <w:rsid w:val="00896EC1"/>
    <w:rsid w:val="00AD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B4314B2-E825-44D0-A365-4F20E0BE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F78"/>
    <w:pPr>
      <w:widowControl w:val="0"/>
      <w:autoSpaceDE w:val="0"/>
      <w:autoSpaceDN w:val="0"/>
      <w:spacing w:after="0" w:line="240" w:lineRule="auto"/>
    </w:pPr>
    <w:rPr>
      <w:sz w:val="20"/>
      <w:szCs w:val="20"/>
      <w:lang w:eastAsia="ru-RU"/>
    </w:rPr>
  </w:style>
  <w:style w:type="paragraph" w:customStyle="1" w:styleId="ConsPlusNonformat">
    <w:name w:val="ConsPlusNonformat"/>
    <w:rsid w:val="00795F78"/>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795F78"/>
    <w:pPr>
      <w:widowControl w:val="0"/>
      <w:autoSpaceDE w:val="0"/>
      <w:autoSpaceDN w:val="0"/>
      <w:spacing w:after="0" w:line="240" w:lineRule="auto"/>
    </w:pPr>
    <w:rPr>
      <w:b/>
      <w:sz w:val="20"/>
      <w:szCs w:val="20"/>
      <w:lang w:eastAsia="ru-RU"/>
    </w:rPr>
  </w:style>
  <w:style w:type="paragraph" w:customStyle="1" w:styleId="ConsPlusCell">
    <w:name w:val="ConsPlusCell"/>
    <w:rsid w:val="00795F78"/>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795F78"/>
    <w:pPr>
      <w:widowControl w:val="0"/>
      <w:autoSpaceDE w:val="0"/>
      <w:autoSpaceDN w:val="0"/>
      <w:spacing w:after="0" w:line="240" w:lineRule="auto"/>
    </w:pPr>
    <w:rPr>
      <w:sz w:val="20"/>
      <w:szCs w:val="20"/>
      <w:lang w:eastAsia="ru-RU"/>
    </w:rPr>
  </w:style>
  <w:style w:type="paragraph" w:customStyle="1" w:styleId="ConsPlusTitlePage">
    <w:name w:val="ConsPlusTitlePage"/>
    <w:rsid w:val="00795F78"/>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795F78"/>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795F78"/>
    <w:pPr>
      <w:widowControl w:val="0"/>
      <w:autoSpaceDE w:val="0"/>
      <w:autoSpaceDN w:val="0"/>
      <w:spacing w:after="0" w:line="240" w:lineRule="auto"/>
    </w:pPr>
    <w:rPr>
      <w:rFonts w:ascii="Arial" w:hAnsi="Arial" w:cs="Arial"/>
      <w:sz w:val="20"/>
      <w:szCs w:val="20"/>
      <w:lang w:eastAsia="ru-RU"/>
    </w:rPr>
  </w:style>
  <w:style w:type="paragraph" w:styleId="a3">
    <w:name w:val="Balloon Text"/>
    <w:basedOn w:val="a"/>
    <w:link w:val="a4"/>
    <w:uiPriority w:val="99"/>
    <w:semiHidden/>
    <w:unhideWhenUsed/>
    <w:rsid w:val="00795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F7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ACE6590462875574CAC431C5A061B8A0FEBB6E35B480DEA2E294750E81578A1D82B867B0CA792245838A2F7F4264CD23AD5AA8C180BA93C041C23aFD9H" TargetMode="External"/><Relationship Id="rId13" Type="http://schemas.openxmlformats.org/officeDocument/2006/relationships/hyperlink" Target="consultantplus://offline/ref=DA8ACE6590462875574CAC431C5A061B8A0FEBB6E35B480DEA2E294750E81578A1D82B867B0CA792245838A0F3F4264CD23AD5AA8C180BA93C041C23aFD9H" TargetMode="External"/><Relationship Id="rId18" Type="http://schemas.openxmlformats.org/officeDocument/2006/relationships/hyperlink" Target="consultantplus://offline/ref=DA8ACE6590462875574CAC431C5A061B8A0FEBB6E35B480DEA2E294750E81578A1D82B867B0CA792245838A1F1F4264CD23AD5AA8C180BA93C041C23aFD9H" TargetMode="External"/><Relationship Id="rId26" Type="http://schemas.openxmlformats.org/officeDocument/2006/relationships/hyperlink" Target="consultantplus://offline/ref=DA8ACE6590462875574CAC431C5A061B8A0FEBB6E35B480DEA2E294750E81578A1D82B867B0CA792245838AAF6F4264CD23AD5AA8C180BA93C041C23aFD9H" TargetMode="External"/><Relationship Id="rId3" Type="http://schemas.openxmlformats.org/officeDocument/2006/relationships/webSettings" Target="webSettings.xml"/><Relationship Id="rId21" Type="http://schemas.openxmlformats.org/officeDocument/2006/relationships/hyperlink" Target="consultantplus://offline/ref=DA8ACE6590462875574CAC431C5A061B8A0FEBB6E35B480DEA2E294750E81578A1D82B867B0CA792245838A6F4F4264CD23AD5AA8C180BA93C041C23aFD9H" TargetMode="External"/><Relationship Id="rId7" Type="http://schemas.openxmlformats.org/officeDocument/2006/relationships/hyperlink" Target="consultantplus://offline/ref=DA8ACE6590462875574CAC431C5A061B8A0FEBB6E35B480DEA2E294750E81578A1D82B867B0CA79224583BABFFF4264CD23AD5AA8C180BA93C041C23aFD9H" TargetMode="External"/><Relationship Id="rId12" Type="http://schemas.openxmlformats.org/officeDocument/2006/relationships/hyperlink" Target="consultantplus://offline/ref=DA8ACE6590462875574CAC431C5A061B8A0FEBB6E35B480DEA2E294750E81578A1D82B867B0CA792245838A3FEF4264CD23AD5AA8C180BA93C041C23aFD9H" TargetMode="External"/><Relationship Id="rId17" Type="http://schemas.openxmlformats.org/officeDocument/2006/relationships/hyperlink" Target="consultantplus://offline/ref=DA8ACE6590462875574CAC431C5A061B8A0FEBB6E35B480DEA2E294750E81578A1D82B867B0CA792245838A1F4F4264CD23AD5AA8C180BA93C041C23aFD9H" TargetMode="Externa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DA8ACE6590462875574CAC431C5A061B8A0FEBB6E35B480DEA2E294750E81578A1D82B867B0CA792245838A1F7F4264CD23AD5AA8C180BA93C041C23aFD9H" TargetMode="External"/><Relationship Id="rId20" Type="http://schemas.openxmlformats.org/officeDocument/2006/relationships/hyperlink" Target="consultantplus://offline/ref=DA8ACE6590462875574CAC431C5A061B8A0FEBB6E35B480DEA2E294750E81578A1D82B867B0CA792245838A6F7F4264CD23AD5AA8C180BA93C041C23aFD9H" TargetMode="External"/><Relationship Id="rId1" Type="http://schemas.openxmlformats.org/officeDocument/2006/relationships/styles" Target="styles.xml"/><Relationship Id="rId6" Type="http://schemas.openxmlformats.org/officeDocument/2006/relationships/hyperlink" Target="consultantplus://offline/ref=DA8ACE6590462875574CAC431C5A061B8A0FEBB6E35B490CED28294750E81578A1D82B867B0CA7922C5E33ABF3F4264CD23AD5AA8C180BA93C041C23aFD9H" TargetMode="External"/><Relationship Id="rId11" Type="http://schemas.openxmlformats.org/officeDocument/2006/relationships/hyperlink" Target="consultantplus://offline/ref=DA8ACE6590462875574CAC431C5A061B8A0FEBB6E35B480DEA2E294750E81578A1D82B867B0CA792245838A3F4F4264CD23AD5AA8C180BA93C041C23aFD9H" TargetMode="External"/><Relationship Id="rId24" Type="http://schemas.openxmlformats.org/officeDocument/2006/relationships/hyperlink" Target="consultantplus://offline/ref=DA8ACE6590462875574CAC431C5A061B8A0FEBB6E35B480DEA2E294750E81578A1D82B867B0CA792245838A6FEF4264CD23AD5AA8C180BA93C041C23aFD9H" TargetMode="External"/><Relationship Id="rId5" Type="http://schemas.openxmlformats.org/officeDocument/2006/relationships/hyperlink" Target="consultantplus://offline/ref=DA8ACE6590462875574CAC431C5A061B8A0FEBB6E35B480DEA2E294750E81578A1D82B867B0CA79224583BABF3F4264CD23AD5AA8C180BA93C041C23aFD9H" TargetMode="External"/><Relationship Id="rId15" Type="http://schemas.openxmlformats.org/officeDocument/2006/relationships/hyperlink" Target="consultantplus://offline/ref=DA8ACE6590462875574CAC431C5A061B8A0FEBB6E35B480DEA2E294750E81578A1D82B867B0CA792245838A0F1F4264CD23AD5AA8C180BA93C041C23aFD9H" TargetMode="External"/><Relationship Id="rId23" Type="http://schemas.openxmlformats.org/officeDocument/2006/relationships/hyperlink" Target="consultantplus://offline/ref=DA8ACE6590462875574CAC431C5A061B8A0FEBB6E35B480DEA2E294750E81578A1D82B867B0CA792245838A6FFF4264CD23AD5AA8C180BA93C041C23aFD9H" TargetMode="External"/><Relationship Id="rId28" Type="http://schemas.openxmlformats.org/officeDocument/2006/relationships/theme" Target="theme/theme1.xml"/><Relationship Id="rId10" Type="http://schemas.openxmlformats.org/officeDocument/2006/relationships/hyperlink" Target="consultantplus://offline/ref=DA8ACE6590462875574CAC431C5A061B8A0FEBB6E35B480DEA2E294750E81578A1D82B867B0CA792245838A2F2F4264CD23AD5AA8C180BA93C041C23aFD9H" TargetMode="External"/><Relationship Id="rId19" Type="http://schemas.openxmlformats.org/officeDocument/2006/relationships/hyperlink" Target="consultantplus://offline/ref=DA8ACE6590462875574CAC431C5A061B8A0FEBB6E35B480DEA2E294750E81578A1D82B867B0CA792245838A1FFF4264CD23AD5AA8C180BA93C041C23aFD9H" TargetMode="External"/><Relationship Id="rId4" Type="http://schemas.openxmlformats.org/officeDocument/2006/relationships/hyperlink" Target="consultantplus://offline/ref=DA8ACE6590462875574CAC431C5A061B8A0FEBB6E35A4E07E82B294750E81578A1D82B867B0CA792245838A0FFF4264CD23AD5AA8C180BA93C041C23aFD9H" TargetMode="External"/><Relationship Id="rId9" Type="http://schemas.openxmlformats.org/officeDocument/2006/relationships/hyperlink" Target="consultantplus://offline/ref=DA8ACE6590462875574CB24E0A3659118E01B0BAE0564059B0782F100FB8132DF39875DF3A4BB493234638A2F5aFDFH" TargetMode="External"/><Relationship Id="rId14" Type="http://schemas.openxmlformats.org/officeDocument/2006/relationships/hyperlink" Target="consultantplus://offline/ref=DA8ACE6590462875574CAC431C5A061B8A0FEBB6E35B480DEA2E294750E81578A1D82B867B0CA792245838A0FFF4264CD23AD5AA8C180BA93C041C23aFD9H" TargetMode="External"/><Relationship Id="rId22" Type="http://schemas.openxmlformats.org/officeDocument/2006/relationships/hyperlink" Target="consultantplus://offline/ref=DA8ACE6590462875574CAC431C5A061B8A0FEBB6E35B480DEA2E294750E81578A1D82B867B0CA792245838A6F0F4264CD23AD5AA8C180BA93C041C23aFD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6993</Words>
  <Characters>39861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Ведущий консультант</dc:creator>
  <cp:lastModifiedBy>Виктор Гайдар</cp:lastModifiedBy>
  <cp:revision>2</cp:revision>
  <cp:lastPrinted>2020-07-23T07:04:00Z</cp:lastPrinted>
  <dcterms:created xsi:type="dcterms:W3CDTF">2020-07-23T07:24:00Z</dcterms:created>
  <dcterms:modified xsi:type="dcterms:W3CDTF">2020-07-23T07:24:00Z</dcterms:modified>
</cp:coreProperties>
</file>