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8"/>
      </w:pPr>
      <w:r>
        <w:rPr>
          <w:b/>
          <w:bCs/>
          <w:sz w:val="28"/>
        </w:rPr>
        <w:t xml:space="preserve"> </w:t>
      </w:r>
      <w:r/>
    </w:p>
    <w:p>
      <w:pPr>
        <w:pStyle w:val="648"/>
        <w:jc w:val="center"/>
      </w:pPr>
      <w:r>
        <w:rPr>
          <w:b/>
          <w:bCs/>
          <w:sz w:val="28"/>
        </w:rPr>
        <w:t xml:space="preserve">ЗАКЛЮЧЕНИЕ</w:t>
      </w:r>
      <w:r/>
    </w:p>
    <w:p>
      <w:pPr>
        <w:pStyle w:val="648"/>
        <w:jc w:val="center"/>
      </w:pPr>
      <w:r>
        <w:rPr>
          <w:b/>
          <w:bCs/>
          <w:sz w:val="28"/>
        </w:rPr>
        <w:t xml:space="preserve">о результатах публичных слушаний</w:t>
      </w:r>
      <w:r/>
    </w:p>
    <w:p>
      <w:pPr>
        <w:pStyle w:val="648"/>
        <w:jc w:val="center"/>
        <w:rPr>
          <w:sz w:val="28"/>
        </w:rPr>
      </w:pPr>
      <w:r>
        <w:rPr>
          <w:sz w:val="28"/>
        </w:rPr>
      </w:r>
      <w:r/>
    </w:p>
    <w:p>
      <w:pPr>
        <w:pStyle w:val="648"/>
        <w:jc w:val="both"/>
      </w:pPr>
      <w:r>
        <w:rPr>
          <w:sz w:val="28"/>
        </w:rPr>
        <w:t xml:space="preserve">19</w:t>
      </w:r>
      <w:r>
        <w:rPr>
          <w:sz w:val="28"/>
        </w:rPr>
        <w:t xml:space="preserve"> мая 202</w:t>
      </w:r>
      <w:r>
        <w:rPr>
          <w:sz w:val="28"/>
          <w:lang w:val="ru-RU"/>
        </w:rPr>
        <w:t xml:space="preserve">3</w:t>
      </w:r>
      <w:r>
        <w:rPr>
          <w:sz w:val="28"/>
        </w:rPr>
        <w:t xml:space="preserve"> года</w:t>
        <w:tab/>
        <w:t xml:space="preserve">                                                                МО г. Горячий Ключ</w:t>
      </w:r>
      <w:r/>
    </w:p>
    <w:p>
      <w:pPr>
        <w:pStyle w:val="648"/>
        <w:jc w:val="both"/>
      </w:pPr>
      <w:r>
        <w:rPr>
          <w:sz w:val="28"/>
        </w:rPr>
        <w:t xml:space="preserve">                                                                                              </w:t>
      </w:r>
      <w:r>
        <w:rPr>
          <w:sz w:val="28"/>
        </w:rPr>
        <w:t xml:space="preserve">большой</w:t>
      </w:r>
      <w:r>
        <w:rPr>
          <w:sz w:val="28"/>
        </w:rPr>
        <w:t xml:space="preserve"> зал</w:t>
      </w:r>
      <w:r/>
    </w:p>
    <w:p>
      <w:pPr>
        <w:pStyle w:val="648"/>
        <w:jc w:val="both"/>
      </w:pPr>
      <w:r>
        <w:rPr>
          <w:sz w:val="28"/>
        </w:rPr>
        <w:t xml:space="preserve">                                                                                              </w:t>
      </w:r>
      <w:r>
        <w:rPr>
          <w:sz w:val="28"/>
        </w:rPr>
        <w:t xml:space="preserve">администрации</w:t>
      </w:r>
      <w:r/>
    </w:p>
    <w:p>
      <w:pPr>
        <w:pStyle w:val="648"/>
        <w:jc w:val="both"/>
      </w:pPr>
      <w:r>
        <w:rPr>
          <w:sz w:val="28"/>
        </w:rPr>
        <w:t xml:space="preserve">                                                                                              </w:t>
      </w:r>
      <w:r>
        <w:rPr>
          <w:sz w:val="28"/>
        </w:rPr>
        <w:t xml:space="preserve">10.00</w:t>
      </w:r>
      <w:r/>
    </w:p>
    <w:p>
      <w:pPr>
        <w:pStyle w:val="648"/>
        <w:jc w:val="both"/>
        <w:rPr>
          <w:b/>
          <w:bCs/>
          <w:sz w:val="28"/>
        </w:rPr>
      </w:pPr>
      <w:r>
        <w:rPr>
          <w:b/>
          <w:bCs/>
          <w:sz w:val="28"/>
        </w:rPr>
      </w:r>
      <w:r/>
    </w:p>
    <w:p>
      <w:pPr>
        <w:pStyle w:val="648"/>
        <w:ind w:left="0" w:right="0" w:firstLine="851"/>
        <w:jc w:val="both"/>
      </w:pPr>
      <w:r>
        <w:rPr>
          <w:bCs/>
          <w:sz w:val="28"/>
        </w:rPr>
        <w:t xml:space="preserve">Инициатор публичных слушаний: </w:t>
      </w:r>
      <w:r/>
    </w:p>
    <w:p>
      <w:pPr>
        <w:pStyle w:val="648"/>
        <w:ind w:left="0" w:right="0" w:firstLine="851"/>
        <w:jc w:val="both"/>
      </w:pPr>
      <w:r>
        <w:rPr>
          <w:bCs/>
          <w:sz w:val="28"/>
        </w:rPr>
        <w:t xml:space="preserve">Совет муниципального образования город Горячий Ключ.</w:t>
      </w:r>
      <w:r/>
    </w:p>
    <w:p>
      <w:pPr>
        <w:pStyle w:val="648"/>
        <w:jc w:val="both"/>
        <w:rPr>
          <w:bCs/>
          <w:sz w:val="28"/>
        </w:rPr>
      </w:pPr>
      <w:r>
        <w:rPr>
          <w:bCs/>
          <w:sz w:val="28"/>
        </w:rPr>
      </w:r>
      <w:r/>
    </w:p>
    <w:p>
      <w:pPr>
        <w:pStyle w:val="648"/>
        <w:ind w:left="0" w:right="0" w:firstLine="851"/>
        <w:jc w:val="both"/>
        <w:shd w:val="clear" w:color="auto" w:fill="ffffff"/>
        <w:widowControl w:val="off"/>
      </w:pPr>
      <w:r>
        <w:rPr>
          <w:sz w:val="28"/>
          <w:szCs w:val="28"/>
        </w:rPr>
        <w:t xml:space="preserve">Публичные слушания назначены решением Совета муниципального образования город Горячий Ключ от </w:t>
      </w:r>
      <w:r>
        <w:rPr>
          <w:sz w:val="28"/>
          <w:szCs w:val="28"/>
          <w:lang w:val="ru-RU"/>
        </w:rPr>
        <w:t xml:space="preserve">28</w:t>
      </w:r>
      <w:r>
        <w:rPr>
          <w:sz w:val="28"/>
          <w:szCs w:val="28"/>
        </w:rPr>
        <w:t xml:space="preserve"> апреля 202</w:t>
      </w:r>
      <w:r>
        <w:rPr>
          <w:sz w:val="28"/>
          <w:szCs w:val="28"/>
          <w:lang w:val="ru-RU"/>
        </w:rPr>
        <w:t xml:space="preserve">3</w:t>
      </w:r>
      <w:r>
        <w:rPr>
          <w:sz w:val="28"/>
          <w:szCs w:val="28"/>
        </w:rPr>
        <w:t xml:space="preserve"> года № </w:t>
      </w:r>
      <w:r>
        <w:rPr>
          <w:sz w:val="28"/>
          <w:szCs w:val="28"/>
          <w:lang w:val="ru-RU"/>
        </w:rPr>
        <w:t xml:space="preserve">236</w:t>
      </w:r>
      <w:r>
        <w:rPr>
          <w:sz w:val="28"/>
          <w:szCs w:val="28"/>
        </w:rPr>
        <w:t xml:space="preserve"> «О назначении даты проведения публичных слушаний по проекту решения Совета муниципального образования г</w:t>
      </w:r>
      <w:r>
        <w:rPr>
          <w:sz w:val="28"/>
          <w:szCs w:val="28"/>
        </w:rPr>
        <w:t xml:space="preserve">ород Горячий Ключ «О внесении изменений в Устав муниципального образования город Горячий Ключ», опубликовании проекта решения, утверждении порядка учета и участия граждан в обсуждении проекта решения, создании оргкомитета по проведению публичных слушаний».</w:t>
      </w:r>
      <w:r/>
    </w:p>
    <w:p>
      <w:pPr>
        <w:pStyle w:val="648"/>
        <w:ind w:left="0" w:right="0" w:firstLine="851"/>
        <w:jc w:val="both"/>
        <w:shd w:val="clear" w:color="auto" w:fill="ffffff"/>
        <w:widowControl w:val="off"/>
        <w:rPr>
          <w:color w:val="auto"/>
        </w:rPr>
      </w:pPr>
      <w:r>
        <w:rPr>
          <w:sz w:val="28"/>
          <w:szCs w:val="28"/>
        </w:rPr>
        <w:t xml:space="preserve">Информация о проведении публичных слушаний с указанием времени, места и условием подачи заявок для выступления на публичных слушаниях была размещена 28</w:t>
      </w:r>
      <w:r>
        <w:rPr>
          <w:sz w:val="28"/>
          <w:szCs w:val="28"/>
        </w:rPr>
        <w:t xml:space="preserve"> апреля 2023</w:t>
      </w:r>
      <w:r>
        <w:rPr>
          <w:sz w:val="28"/>
          <w:szCs w:val="28"/>
        </w:rPr>
        <w:t xml:space="preserve"> года на официальном сайте муниципального образования город Горячий Ключ в сети «Интернет» по адресу </w:t>
      </w:r>
      <w:r>
        <w:rPr>
          <w:color w:val="auto"/>
        </w:rPr>
        <w:fldChar w:fldCharType="begin"/>
      </w:r>
      <w:r>
        <w:rPr>
          <w:color w:val="auto"/>
        </w:rPr>
        <w:instrText xml:space="preserve"> HYPERLINK "http://www.gorkluch.ru/"</w:instrText>
      </w:r>
      <w:r>
        <w:rPr>
          <w:color w:val="auto"/>
        </w:rPr>
        <w:fldChar w:fldCharType="separate"/>
      </w:r>
      <w:r>
        <w:rPr>
          <w:rStyle w:val="704"/>
          <w:color w:val="auto"/>
          <w:sz w:val="28"/>
          <w:szCs w:val="28"/>
          <w:lang w:val="en-US"/>
        </w:rPr>
        <w:t xml:space="preserve">www</w:t>
      </w:r>
      <w:r>
        <w:rPr>
          <w:rStyle w:val="704"/>
          <w:color w:val="auto"/>
          <w:sz w:val="28"/>
          <w:szCs w:val="28"/>
        </w:rPr>
        <w:t xml:space="preserve">.</w:t>
      </w:r>
      <w:r>
        <w:rPr>
          <w:rStyle w:val="704"/>
          <w:color w:val="auto"/>
          <w:sz w:val="28"/>
          <w:szCs w:val="28"/>
          <w:lang w:val="en-US"/>
        </w:rPr>
        <w:t xml:space="preserve">gorkluch</w:t>
      </w:r>
      <w:r>
        <w:rPr>
          <w:rStyle w:val="704"/>
          <w:color w:val="auto"/>
          <w:sz w:val="28"/>
          <w:szCs w:val="28"/>
        </w:rPr>
        <w:t xml:space="preserve">.</w:t>
      </w:r>
      <w:r>
        <w:rPr>
          <w:rStyle w:val="704"/>
          <w:color w:val="auto"/>
          <w:sz w:val="28"/>
          <w:szCs w:val="28"/>
          <w:lang w:val="en-US"/>
        </w:rPr>
        <w:t xml:space="preserve">ru</w:t>
      </w:r>
      <w:r>
        <w:rPr>
          <w:color w:val="auto"/>
        </w:rPr>
        <w:fldChar w:fldCharType="end"/>
        <w:t xml:space="preserve">.</w:t>
      </w:r>
      <w:r>
        <w:rPr>
          <w:color w:val="auto"/>
        </w:rPr>
      </w:r>
    </w:p>
    <w:p>
      <w:pPr>
        <w:pStyle w:val="648"/>
        <w:ind w:left="0" w:right="0" w:firstLine="851"/>
        <w:jc w:val="both"/>
        <w:shd w:val="clear" w:color="auto" w:fill="ffffff"/>
        <w:widowControl w:val="off"/>
      </w:pPr>
      <w:r>
        <w:rPr>
          <w:sz w:val="28"/>
          <w:szCs w:val="28"/>
        </w:rPr>
        <w:t xml:space="preserve">Текст проекта решения Совета муниципального образования город Горячий Ключ «О внесении изменений в Устав муниципального образования город Горячий Ключ» также был размещен </w:t>
      </w:r>
      <w:r>
        <w:rPr>
          <w:sz w:val="28"/>
          <w:szCs w:val="28"/>
        </w:rPr>
        <w:t xml:space="preserve">28 апреля 2023</w:t>
      </w:r>
      <w:r>
        <w:rPr>
          <w:sz w:val="28"/>
          <w:szCs w:val="28"/>
        </w:rPr>
        <w:t xml:space="preserve"> года на официальном сайте муниципального образования город Горячий Ключ в сети «Интернет» по адресу </w:t>
      </w:r>
      <w:r>
        <w:rPr>
          <w:color w:val="auto"/>
        </w:rPr>
        <w:fldChar w:fldCharType="begin"/>
      </w:r>
      <w:r>
        <w:rPr>
          <w:color w:val="auto"/>
        </w:rPr>
        <w:instrText xml:space="preserve"> HYPERLINK "http://www.gorkluch.ru/"</w:instrText>
      </w:r>
      <w:r>
        <w:rPr>
          <w:color w:val="auto"/>
        </w:rPr>
        <w:fldChar w:fldCharType="separate"/>
      </w:r>
      <w:r>
        <w:rPr>
          <w:rStyle w:val="704"/>
          <w:color w:val="auto"/>
          <w:sz w:val="28"/>
          <w:szCs w:val="28"/>
          <w:lang w:val="en-US"/>
        </w:rPr>
        <w:t xml:space="preserve">www</w:t>
      </w:r>
      <w:r>
        <w:rPr>
          <w:rStyle w:val="704"/>
          <w:color w:val="auto"/>
          <w:sz w:val="28"/>
          <w:szCs w:val="28"/>
        </w:rPr>
        <w:t xml:space="preserve">.</w:t>
      </w:r>
      <w:r>
        <w:rPr>
          <w:rStyle w:val="704"/>
          <w:color w:val="auto"/>
          <w:sz w:val="28"/>
          <w:szCs w:val="28"/>
          <w:lang w:val="en-US"/>
        </w:rPr>
        <w:t xml:space="preserve">gorkluch</w:t>
      </w:r>
      <w:r>
        <w:rPr>
          <w:rStyle w:val="704"/>
          <w:color w:val="auto"/>
          <w:sz w:val="28"/>
          <w:szCs w:val="28"/>
        </w:rPr>
        <w:t xml:space="preserve">.</w:t>
      </w:r>
      <w:r>
        <w:rPr>
          <w:rStyle w:val="704"/>
          <w:color w:val="auto"/>
          <w:sz w:val="28"/>
          <w:szCs w:val="28"/>
          <w:lang w:val="en-US"/>
        </w:rPr>
        <w:t xml:space="preserve">ru</w:t>
      </w:r>
      <w:r>
        <w:rPr>
          <w:color w:val="auto"/>
        </w:rPr>
        <w:fldChar w:fldCharType="end"/>
      </w:r>
      <w:r>
        <w:rPr>
          <w:color w:val="auto"/>
          <w:sz w:val="28"/>
          <w:szCs w:val="28"/>
        </w:rPr>
        <w:t xml:space="preserve">,</w:t>
      </w:r>
      <w:r>
        <w:rPr>
          <w:sz w:val="28"/>
          <w:szCs w:val="28"/>
        </w:rPr>
        <w:t xml:space="preserve"> а также в администрации муниципального образования город Горячий Ключ в кабинете № 22 и центральной городской библиотеке по адресу: РФ, Краснодарский край, город Горячий Ключ, ул. Ленина, 203.</w:t>
      </w:r>
      <w:r/>
    </w:p>
    <w:p>
      <w:pPr>
        <w:pStyle w:val="648"/>
        <w:ind w:left="0" w:right="0" w:firstLine="851"/>
        <w:jc w:val="both"/>
        <w:shd w:val="clear" w:color="auto" w:fill="ffffff"/>
      </w:pPr>
      <w:r>
        <w:rPr>
          <w:sz w:val="28"/>
          <w:szCs w:val="28"/>
        </w:rPr>
        <w:t xml:space="preserve">Вопрос публичных слушаний: проект решения Совета муниципального образования город Горячий Ключ «О внесении изменений в Устав муниципального образования город Горячий Ключ».</w:t>
      </w:r>
      <w:r/>
    </w:p>
    <w:p>
      <w:pPr>
        <w:pStyle w:val="648"/>
        <w:ind w:left="0" w:right="0" w:firstLine="708"/>
        <w:jc w:val="both"/>
      </w:pPr>
      <w:r>
        <w:rPr>
          <w:sz w:val="28"/>
          <w:szCs w:val="28"/>
        </w:rPr>
        <w:t xml:space="preserve">Уполномоченный орган по проведению публичных слушаний: Оргкомитет.</w:t>
      </w:r>
      <w:r/>
    </w:p>
    <w:p>
      <w:pPr>
        <w:pStyle w:val="648"/>
        <w:ind w:left="0" w:right="0" w:firstLine="708"/>
        <w:jc w:val="both"/>
      </w:pPr>
      <w:r>
        <w:rPr>
          <w:sz w:val="28"/>
          <w:szCs w:val="28"/>
        </w:rPr>
        <w:t xml:space="preserve">Докладчик В.В. Назарс – начальник правового управления администрации муниципального образования город Горячий Ключ:</w:t>
      </w:r>
      <w:r/>
      <w:r/>
      <w:r>
        <w:rPr>
          <w:sz w:val="28"/>
          <w:szCs w:val="28"/>
        </w:rPr>
      </w:r>
      <w:r/>
      <w:r/>
    </w:p>
    <w:p>
      <w:pPr>
        <w:pStyle w:val="727"/>
        <w:ind w:left="0" w:right="0" w:firstLine="709"/>
        <w:jc w:val="both"/>
      </w:pPr>
      <w:r>
        <w:rPr>
          <w:rFonts w:ascii="Times New Roman" w:hAnsi="Times New Roman" w:cs="Times New Roman"/>
          <w:bCs/>
          <w:sz w:val="28"/>
          <w:szCs w:val="28"/>
        </w:rPr>
        <w:t xml:space="preserve">Необходимость внесения изменений в Устав муниципального образования город Горячий Ключ обусловлена потребностью приведения Устава в соответствие с действующим законодательством.</w:t>
      </w:r>
      <w:r/>
      <w:r/>
    </w:p>
    <w:p>
      <w:pPr>
        <w:pStyle w:val="718"/>
        <w:ind w:firstLine="0"/>
        <w:jc w:val="both"/>
        <w:widowControl w:val="off"/>
        <w:tabs>
          <w:tab w:val="left" w:pos="709" w:leader="none"/>
        </w:tabs>
        <w:rPr>
          <w:highlight w:val="none"/>
        </w:rPr>
      </w:pPr>
      <w:r>
        <w:rPr>
          <w:rFonts w:ascii="Times New Roman" w:hAnsi="Times New Roman" w:cs="Times New Roman"/>
          <w:sz w:val="28"/>
          <w:szCs w:val="28"/>
        </w:rPr>
        <w:tab/>
        <w:t xml:space="preserve">Согласно проекта решения</w:t>
      </w:r>
      <w:r>
        <w:rPr>
          <w:rFonts w:ascii="Times New Roman" w:hAnsi="Times New Roman" w:cs="Times New Roman"/>
          <w:sz w:val="28"/>
          <w:szCs w:val="28"/>
          <w:lang w:val="ru-RU"/>
        </w:rPr>
        <w:t xml:space="preserve">: «</w:t>
      </w:r>
      <w:r>
        <w:rPr>
          <w:rFonts w:ascii="Times New Roman" w:hAnsi="Times New Roman"/>
          <w:sz w:val="28"/>
          <w:szCs w:val="28"/>
          <w:lang w:val="ru-RU"/>
        </w:rPr>
        <w:t xml:space="preserve">Один раз в год не позднее четырех месяцев после окончания календарного года глава города Горячий Ключ представляет Совету ежегодный отчет о результатах своей деятельности, деятельности администрации, в том числе о решении вопросов, поставленных Советом. </w:t>
      </w:r>
      <w:r>
        <w:rPr>
          <w:rFonts w:ascii="Times New Roman" w:hAnsi="Times New Roman"/>
          <w:sz w:val="28"/>
          <w:szCs w:val="28"/>
          <w:lang w:val="ru-RU"/>
        </w:rPr>
        <w:t xml:space="preserve">По итогам рассм</w:t>
      </w:r>
      <w:r>
        <w:rPr>
          <w:rFonts w:ascii="Times New Roman" w:hAnsi="Times New Roman"/>
          <w:sz w:val="28"/>
          <w:szCs w:val="28"/>
          <w:lang w:val="ru-RU"/>
        </w:rPr>
        <w:t xml:space="preserve">отрения ежегод</w:t>
      </w:r>
      <w:r>
        <w:rPr>
          <w:rFonts w:ascii="Times New Roman" w:hAnsi="Times New Roman"/>
          <w:sz w:val="28"/>
          <w:szCs w:val="28"/>
          <w:lang w:val="ru-RU"/>
        </w:rPr>
        <w:t xml:space="preserve">ного отчета Совет при</w:t>
      </w:r>
      <w:r>
        <w:rPr>
          <w:rFonts w:ascii="Times New Roman" w:hAnsi="Times New Roman"/>
          <w:sz w:val="28"/>
          <w:szCs w:val="28"/>
          <w:lang w:val="ru-RU"/>
        </w:rPr>
        <w:t xml:space="preserve">н</w:t>
      </w:r>
      <w:r>
        <w:rPr>
          <w:rFonts w:ascii="Times New Roman" w:hAnsi="Times New Roman"/>
          <w:sz w:val="28"/>
          <w:szCs w:val="28"/>
          <w:lang w:val="ru-RU"/>
        </w:rPr>
        <w:t xml:space="preserve">имает решение об утверждении или не утверждении результатов деятельности главы города Горячий Ключ. По результатам оценки Советом ежегодного отчета главы города Горячий Ключ, деятельность главы города Горячий Ключ может быть признана неудовлетворительной. </w:t>
      </w:r>
      <w:r>
        <w:rPr>
          <w:rFonts w:ascii="Times New Roman" w:hAnsi="Times New Roman"/>
          <w:sz w:val="28"/>
          <w:szCs w:val="28"/>
          <w:lang w:val="ru-RU"/>
        </w:rPr>
        <w:t xml:space="preserve">Отчет подлежит размещению на официальном сайте муниципального образования город Горячий Ключ в информационно-телекоммуникационной сети «</w:t>
      </w:r>
      <w:r>
        <w:rPr>
          <w:rFonts w:ascii="Times New Roman" w:hAnsi="Times New Roman"/>
          <w:sz w:val="28"/>
          <w:szCs w:val="28"/>
          <w:lang w:val="ru-RU"/>
        </w:rPr>
        <w:t xml:space="preserve">Интернет»</w:t>
      </w:r>
      <w:r>
        <w:rPr>
          <w:rFonts w:ascii="Times New Roman" w:hAnsi="Times New Roman"/>
          <w:sz w:val="28"/>
          <w:szCs w:val="28"/>
          <w:lang w:val="ru-RU"/>
        </w:rPr>
        <w:t xml:space="preserve"> в течение пяти рабочих дней со дня принятия решения Совета.</w:t>
      </w:r>
      <w:r>
        <w:rPr>
          <w:highlight w:val="none"/>
        </w:rPr>
      </w:r>
      <w:r/>
      <w:r>
        <w:rPr>
          <w:sz w:val="28"/>
          <w:szCs w:val="28"/>
        </w:rPr>
      </w:r>
      <w:r/>
      <w:r>
        <w:rPr>
          <w:highlight w:val="none"/>
        </w:rPr>
      </w:r>
    </w:p>
    <w:p>
      <w:pPr>
        <w:pStyle w:val="648"/>
        <w:ind w:left="0" w:right="0" w:firstLine="709"/>
        <w:jc w:val="both"/>
        <w:rPr>
          <w:sz w:val="28"/>
          <w:szCs w:val="28"/>
          <w:highlight w:val="none"/>
          <w:lang w:eastAsia="en-US"/>
        </w:rPr>
      </w:pPr>
      <w:r>
        <w:rPr>
          <w:sz w:val="28"/>
          <w:szCs w:val="28"/>
          <w:lang w:eastAsia="en-US"/>
        </w:rPr>
        <w:t xml:space="preserve">В проекте изменений в Устав имеются иные изменения редакционного характера». </w:t>
      </w:r>
      <w:r/>
    </w:p>
    <w:p>
      <w:pPr>
        <w:ind w:left="0" w:right="0" w:firstLine="709"/>
        <w:jc w:val="both"/>
      </w:pPr>
      <w:r>
        <w:rPr>
          <w:sz w:val="28"/>
          <w:szCs w:val="28"/>
          <w:highlight w:val="none"/>
          <w:lang w:eastAsia="en-US"/>
        </w:rPr>
      </w:r>
      <w:r>
        <w:rPr>
          <w:sz w:val="28"/>
          <w:szCs w:val="28"/>
          <w:highlight w:val="none"/>
          <w:lang w:eastAsia="en-US"/>
        </w:rPr>
      </w:r>
    </w:p>
    <w:tbl>
      <w:tblPr>
        <w:tblW w:w="0" w:type="auto"/>
        <w:tblInd w:w="0" w:type="dxa"/>
        <w:tblLayout w:type="fixed"/>
        <w:tblCellMar>
          <w:left w:w="108" w:type="dxa"/>
          <w:top w:w="0" w:type="dxa"/>
          <w:right w:w="108" w:type="dxa"/>
          <w:bottom w:w="0" w:type="dxa"/>
        </w:tblCellMar>
        <w:tblLook w:val="04A0" w:firstRow="1" w:lastRow="0" w:firstColumn="1" w:lastColumn="0" w:noHBand="0" w:noVBand="1"/>
      </w:tblPr>
      <w:tblGrid>
        <w:gridCol w:w="751"/>
        <w:gridCol w:w="2368"/>
        <w:gridCol w:w="709"/>
        <w:gridCol w:w="3402"/>
        <w:gridCol w:w="1961"/>
        <w:gridCol w:w="591"/>
      </w:tblGrid>
      <w:tr>
        <w:trPr>
          <w:cantSplit w:val="false"/>
        </w:trPr>
        <w:tc>
          <w:tcPr>
            <w:gridSpan w:val="2"/>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648"/>
              <w:jc w:val="center"/>
            </w:pPr>
            <w:r>
              <w:rPr>
                <w:bCs/>
              </w:rPr>
              <w:t xml:space="preserve">Проект правового акта или вопросы, вынесенные на обсуждение</w:t>
            </w:r>
            <w:r/>
          </w:p>
        </w:tc>
        <w:tc>
          <w:tcPr>
            <w:gridSpan w:val="2"/>
            <w:tcBorders>
              <w:top w:val="single" w:color="000000" w:sz="4" w:space="0"/>
              <w:left w:val="single" w:color="000000" w:sz="4" w:space="0"/>
              <w:bottom w:val="single" w:color="000000" w:sz="4" w:space="0"/>
              <w:right w:val="single" w:color="000000" w:sz="4" w:space="0"/>
            </w:tcBorders>
            <w:tcW w:w="4111" w:type="dxa"/>
            <w:vAlign w:val="top"/>
            <w:textDirection w:val="lrTb"/>
            <w:noWrap w:val="false"/>
          </w:tcPr>
          <w:p>
            <w:pPr>
              <w:pStyle w:val="648"/>
              <w:jc w:val="center"/>
            </w:pPr>
            <w:r>
              <w:rPr>
                <w:bCs/>
              </w:rPr>
              <w:t xml:space="preserve">Предложения и рекомендации экспертов и участников</w:t>
            </w:r>
            <w:r/>
          </w:p>
        </w:tc>
        <w:tc>
          <w:tcPr>
            <w:tcBorders>
              <w:top w:val="single" w:color="000000" w:sz="4" w:space="0"/>
              <w:left w:val="single" w:color="000000" w:sz="4" w:space="0"/>
              <w:bottom w:val="single" w:color="000000" w:sz="4" w:space="0"/>
              <w:right w:val="single" w:color="000000" w:sz="4" w:space="0"/>
            </w:tcBorders>
            <w:tcW w:w="1961" w:type="dxa"/>
            <w:vAlign w:val="top"/>
            <w:textDirection w:val="lrTb"/>
            <w:noWrap w:val="false"/>
          </w:tcPr>
          <w:p>
            <w:pPr>
              <w:pStyle w:val="648"/>
              <w:jc w:val="center"/>
            </w:pPr>
            <w:r>
              <w:rPr>
                <w:bCs/>
              </w:rPr>
              <w:t xml:space="preserve">Предложения, рекомендации</w:t>
            </w:r>
            <w:r/>
          </w:p>
          <w:p>
            <w:pPr>
              <w:pStyle w:val="648"/>
              <w:jc w:val="center"/>
            </w:pPr>
            <w:r>
              <w:rPr>
                <w:bCs/>
              </w:rPr>
              <w:t xml:space="preserve">внесены (поддержаны)</w:t>
            </w:r>
            <w:r/>
          </w:p>
        </w:tc>
        <w:tc>
          <w:tcPr>
            <w:tcBorders>
              <w:top w:val="single" w:color="000000" w:sz="4" w:space="0"/>
              <w:left w:val="single" w:color="000000" w:sz="4" w:space="0"/>
              <w:bottom w:val="single" w:color="000000" w:sz="4" w:space="0"/>
              <w:right w:val="single" w:color="000000" w:sz="4" w:space="0"/>
            </w:tcBorders>
            <w:tcW w:w="591" w:type="dxa"/>
            <w:vAlign w:val="top"/>
            <w:vMerge w:val="restart"/>
            <w:textDirection w:val="lrTb"/>
            <w:noWrap w:val="false"/>
          </w:tcPr>
          <w:p>
            <w:pPr>
              <w:pStyle w:val="648"/>
              <w:ind w:left="0" w:right="-108" w:firstLine="0"/>
              <w:jc w:val="both"/>
            </w:pPr>
            <w:r>
              <w:rPr>
                <w:bCs/>
              </w:rPr>
              <w:t xml:space="preserve">Примеча-</w:t>
            </w:r>
            <w:r/>
          </w:p>
          <w:p>
            <w:pPr>
              <w:pStyle w:val="648"/>
              <w:ind w:left="0" w:right="-108" w:firstLine="0"/>
              <w:jc w:val="center"/>
            </w:pPr>
            <w:r>
              <w:rPr>
                <w:bCs/>
              </w:rPr>
              <w:t xml:space="preserve">ние</w:t>
            </w:r>
            <w:r/>
          </w:p>
        </w:tc>
      </w:tr>
      <w:tr>
        <w:trPr>
          <w:cantSplit w:val="false"/>
        </w:trPr>
        <w:tc>
          <w:tcPr>
            <w:tcBorders>
              <w:top w:val="single" w:color="000000" w:sz="4" w:space="0"/>
              <w:left w:val="single" w:color="000000" w:sz="4" w:space="0"/>
              <w:bottom w:val="single" w:color="000000" w:sz="4" w:space="0"/>
              <w:right w:val="single" w:color="000000" w:sz="4" w:space="0"/>
            </w:tcBorders>
            <w:tcW w:w="751" w:type="dxa"/>
            <w:vAlign w:val="top"/>
            <w:textDirection w:val="lrTb"/>
            <w:noWrap w:val="false"/>
          </w:tcPr>
          <w:p>
            <w:pPr>
              <w:pStyle w:val="648"/>
              <w:jc w:val="center"/>
            </w:pPr>
            <w:r>
              <w:rPr>
                <w:bCs/>
              </w:rPr>
              <w:t xml:space="preserve">№№</w:t>
            </w:r>
            <w:r/>
          </w:p>
          <w:p>
            <w:pPr>
              <w:pStyle w:val="648"/>
              <w:jc w:val="center"/>
            </w:pPr>
            <w:r>
              <w:rPr>
                <w:bCs/>
              </w:rPr>
              <w:t xml:space="preserve">п/п</w:t>
            </w:r>
            <w:r/>
          </w:p>
        </w:tc>
        <w:tc>
          <w:tcPr>
            <w:tcBorders>
              <w:top w:val="single" w:color="000000" w:sz="4" w:space="0"/>
              <w:left w:val="single" w:color="000000" w:sz="4" w:space="0"/>
              <w:bottom w:val="single" w:color="000000" w:sz="4" w:space="0"/>
              <w:right w:val="single" w:color="000000" w:sz="4" w:space="0"/>
            </w:tcBorders>
            <w:tcW w:w="2368" w:type="dxa"/>
            <w:vAlign w:val="top"/>
            <w:textDirection w:val="lrTb"/>
            <w:noWrap w:val="false"/>
          </w:tcPr>
          <w:p>
            <w:pPr>
              <w:pStyle w:val="648"/>
              <w:jc w:val="center"/>
            </w:pPr>
            <w:r>
              <w:rPr>
                <w:bCs/>
              </w:rPr>
              <w:t xml:space="preserve">Наименование</w:t>
            </w:r>
            <w:r/>
          </w:p>
          <w:p>
            <w:pPr>
              <w:pStyle w:val="648"/>
              <w:jc w:val="center"/>
            </w:pPr>
            <w:r>
              <w:rPr>
                <w:bCs/>
              </w:rPr>
              <w:t xml:space="preserve">проекта или</w:t>
            </w:r>
            <w:r/>
          </w:p>
          <w:p>
            <w:pPr>
              <w:pStyle w:val="648"/>
              <w:jc w:val="center"/>
            </w:pPr>
            <w:r>
              <w:rPr>
                <w:bCs/>
              </w:rPr>
              <w:t xml:space="preserve">формулировка</w:t>
            </w:r>
            <w:r/>
          </w:p>
          <w:p>
            <w:pPr>
              <w:pStyle w:val="648"/>
              <w:jc w:val="center"/>
            </w:pPr>
            <w:r>
              <w:rPr>
                <w:bCs/>
              </w:rPr>
              <w:t xml:space="preserve">вопроса</w:t>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48"/>
              <w:jc w:val="center"/>
            </w:pPr>
            <w:r>
              <w:rPr>
                <w:bCs/>
              </w:rPr>
              <w:t xml:space="preserve">№№</w:t>
            </w:r>
            <w:r/>
          </w:p>
          <w:p>
            <w:pPr>
              <w:pStyle w:val="648"/>
              <w:jc w:val="center"/>
            </w:pPr>
            <w:r>
              <w:rPr>
                <w:bCs/>
              </w:rPr>
              <w:t xml:space="preserve">п/п</w:t>
            </w: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648"/>
              <w:jc w:val="center"/>
            </w:pPr>
            <w:r>
              <w:rPr>
                <w:bCs/>
              </w:rPr>
              <w:t xml:space="preserve">Текст</w:t>
            </w:r>
            <w:r/>
          </w:p>
          <w:p>
            <w:pPr>
              <w:pStyle w:val="648"/>
              <w:jc w:val="center"/>
            </w:pPr>
            <w:r>
              <w:rPr>
                <w:bCs/>
              </w:rPr>
              <w:t xml:space="preserve">предложения,</w:t>
            </w:r>
            <w:r/>
          </w:p>
          <w:p>
            <w:pPr>
              <w:pStyle w:val="648"/>
              <w:jc w:val="center"/>
            </w:pPr>
            <w:r>
              <w:rPr>
                <w:bCs/>
              </w:rPr>
              <w:t xml:space="preserve">рекомендации</w:t>
            </w:r>
            <w:r/>
          </w:p>
        </w:tc>
        <w:tc>
          <w:tcPr>
            <w:tcBorders>
              <w:top w:val="single" w:color="000000" w:sz="4" w:space="0"/>
              <w:left w:val="single" w:color="000000" w:sz="4" w:space="0"/>
              <w:bottom w:val="single" w:color="000000" w:sz="4" w:space="0"/>
              <w:right w:val="single" w:color="000000" w:sz="4" w:space="0"/>
            </w:tcBorders>
            <w:tcW w:w="1961" w:type="dxa"/>
            <w:vAlign w:val="top"/>
            <w:textDirection w:val="lrTb"/>
            <w:noWrap w:val="false"/>
          </w:tcPr>
          <w:p>
            <w:pPr>
              <w:pStyle w:val="648"/>
              <w:jc w:val="center"/>
            </w:pPr>
            <w:r>
              <w:rPr>
                <w:bCs/>
              </w:rPr>
              <w:t xml:space="preserve">Ф.И.О.</w:t>
            </w:r>
            <w:r/>
          </w:p>
          <w:p>
            <w:pPr>
              <w:pStyle w:val="648"/>
              <w:jc w:val="center"/>
            </w:pPr>
            <w:r>
              <w:rPr>
                <w:bCs/>
              </w:rPr>
              <w:t xml:space="preserve">эксперта,</w:t>
            </w:r>
            <w:r/>
          </w:p>
          <w:p>
            <w:pPr>
              <w:pStyle w:val="648"/>
              <w:jc w:val="center"/>
            </w:pPr>
            <w:r>
              <w:rPr>
                <w:bCs/>
              </w:rPr>
              <w:t xml:space="preserve">участника,</w:t>
            </w:r>
            <w:r/>
          </w:p>
          <w:p>
            <w:pPr>
              <w:pStyle w:val="648"/>
              <w:jc w:val="center"/>
            </w:pPr>
            <w:r>
              <w:rPr>
                <w:bCs/>
              </w:rPr>
              <w:t xml:space="preserve">название организации</w:t>
            </w:r>
            <w:r/>
          </w:p>
        </w:tc>
        <w:tc>
          <w:tcPr>
            <w:tcBorders>
              <w:top w:val="single" w:color="000000" w:sz="4" w:space="0"/>
              <w:left w:val="single" w:color="000000" w:sz="4" w:space="0"/>
              <w:bottom w:val="single" w:color="000000" w:sz="4" w:space="0"/>
              <w:right w:val="single" w:color="000000" w:sz="4" w:space="0"/>
            </w:tcBorders>
            <w:tcW w:w="591" w:type="dxa"/>
            <w:vAlign w:val="top"/>
            <w:vMerge w:val="continue"/>
            <w:textDirection w:val="lrTb"/>
            <w:noWrap w:val="false"/>
          </w:tcPr>
          <w:p>
            <w:pPr>
              <w:pStyle w:val="648"/>
              <w:jc w:val="center"/>
              <w:rPr>
                <w:bCs/>
              </w:rPr>
            </w:pPr>
            <w:r>
              <w:rPr>
                <w:bCs/>
              </w:rPr>
            </w:r>
            <w:r/>
          </w:p>
        </w:tc>
      </w:tr>
      <w:tr>
        <w:trPr>
          <w:cantSplit w:val="false"/>
        </w:trPr>
        <w:tc>
          <w:tcPr>
            <w:tcBorders>
              <w:top w:val="single" w:color="000000" w:sz="4" w:space="0"/>
              <w:left w:val="single" w:color="000000" w:sz="4" w:space="0"/>
              <w:bottom w:val="single" w:color="000000" w:sz="4" w:space="0"/>
              <w:right w:val="single" w:color="000000" w:sz="4" w:space="0"/>
            </w:tcBorders>
            <w:tcW w:w="751" w:type="dxa"/>
            <w:vAlign w:val="top"/>
            <w:textDirection w:val="lrTb"/>
            <w:noWrap w:val="false"/>
          </w:tcPr>
          <w:p>
            <w:pPr>
              <w:pStyle w:val="648"/>
              <w:jc w:val="center"/>
            </w:pPr>
            <w:r>
              <w:rPr>
                <w:bCs/>
              </w:rPr>
              <w:t xml:space="preserve">1</w:t>
            </w:r>
            <w:r/>
          </w:p>
        </w:tc>
        <w:tc>
          <w:tcPr>
            <w:tcBorders>
              <w:top w:val="single" w:color="000000" w:sz="4" w:space="0"/>
              <w:left w:val="single" w:color="000000" w:sz="4" w:space="0"/>
              <w:bottom w:val="single" w:color="000000" w:sz="4" w:space="0"/>
              <w:right w:val="single" w:color="000000" w:sz="4" w:space="0"/>
            </w:tcBorders>
            <w:tcW w:w="2368" w:type="dxa"/>
            <w:vAlign w:val="top"/>
            <w:textDirection w:val="lrTb"/>
            <w:noWrap w:val="false"/>
          </w:tcPr>
          <w:p>
            <w:pPr>
              <w:pStyle w:val="648"/>
              <w:jc w:val="center"/>
            </w:pPr>
            <w:r>
              <w:rPr>
                <w:bCs/>
              </w:rPr>
              <w:t xml:space="preserve">2</w:t>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48"/>
              <w:jc w:val="center"/>
            </w:pPr>
            <w:r>
              <w:rPr>
                <w:bCs/>
              </w:rPr>
              <w:t xml:space="preserve">3</w:t>
            </w: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648"/>
              <w:jc w:val="center"/>
            </w:pPr>
            <w:r>
              <w:rPr>
                <w:bCs/>
              </w:rPr>
              <w:t xml:space="preserve">4</w:t>
            </w:r>
            <w:r/>
          </w:p>
        </w:tc>
        <w:tc>
          <w:tcPr>
            <w:tcBorders>
              <w:top w:val="single" w:color="000000" w:sz="4" w:space="0"/>
              <w:left w:val="single" w:color="000000" w:sz="4" w:space="0"/>
              <w:bottom w:val="single" w:color="000000" w:sz="4" w:space="0"/>
              <w:right w:val="single" w:color="000000" w:sz="4" w:space="0"/>
            </w:tcBorders>
            <w:tcW w:w="1961" w:type="dxa"/>
            <w:vAlign w:val="top"/>
            <w:textDirection w:val="lrTb"/>
            <w:noWrap w:val="false"/>
          </w:tcPr>
          <w:p>
            <w:pPr>
              <w:pStyle w:val="648"/>
              <w:jc w:val="center"/>
            </w:pPr>
            <w:r>
              <w:rPr>
                <w:bCs/>
              </w:rPr>
              <w:t xml:space="preserve">5</w:t>
            </w:r>
            <w:r/>
          </w:p>
        </w:tc>
        <w:tc>
          <w:tcPr>
            <w:tcBorders>
              <w:top w:val="single" w:color="000000" w:sz="4" w:space="0"/>
              <w:left w:val="single" w:color="000000" w:sz="4" w:space="0"/>
              <w:bottom w:val="single" w:color="000000" w:sz="4" w:space="0"/>
              <w:right w:val="single" w:color="000000" w:sz="4" w:space="0"/>
            </w:tcBorders>
            <w:tcW w:w="591" w:type="dxa"/>
            <w:vAlign w:val="top"/>
            <w:textDirection w:val="lrTb"/>
            <w:noWrap w:val="false"/>
          </w:tcPr>
          <w:p>
            <w:pPr>
              <w:pStyle w:val="648"/>
              <w:jc w:val="center"/>
            </w:pPr>
            <w:r>
              <w:rPr>
                <w:bCs/>
              </w:rPr>
              <w:t xml:space="preserve">6</w:t>
            </w:r>
            <w:r/>
          </w:p>
        </w:tc>
      </w:tr>
      <w:tr>
        <w:trPr>
          <w:cantSplit w:val="false"/>
        </w:trPr>
        <w:tc>
          <w:tcPr>
            <w:tcBorders>
              <w:top w:val="single" w:color="000000" w:sz="4" w:space="0"/>
              <w:left w:val="single" w:color="000000" w:sz="4" w:space="0"/>
              <w:bottom w:val="single" w:color="000000" w:sz="4" w:space="0"/>
              <w:right w:val="single" w:color="000000" w:sz="4" w:space="0"/>
            </w:tcBorders>
            <w:tcW w:w="751" w:type="dxa"/>
            <w:vAlign w:val="top"/>
            <w:textDirection w:val="lrTb"/>
            <w:noWrap w:val="false"/>
          </w:tcPr>
          <w:p>
            <w:pPr>
              <w:pStyle w:val="648"/>
              <w:jc w:val="both"/>
            </w:pPr>
            <w:r>
              <w:rPr>
                <w:bCs/>
              </w:rPr>
              <w:t xml:space="preserve">1.</w:t>
            </w:r>
            <w:r/>
          </w:p>
        </w:tc>
        <w:tc>
          <w:tcPr>
            <w:tcBorders>
              <w:top w:val="single" w:color="000000" w:sz="4" w:space="0"/>
              <w:left w:val="single" w:color="000000" w:sz="4" w:space="0"/>
              <w:bottom w:val="single" w:color="000000" w:sz="4" w:space="0"/>
              <w:right w:val="single" w:color="000000" w:sz="4" w:space="0"/>
            </w:tcBorders>
            <w:tcW w:w="2368" w:type="dxa"/>
            <w:vAlign w:val="top"/>
            <w:textDirection w:val="lrTb"/>
            <w:noWrap w:val="false"/>
          </w:tcPr>
          <w:p>
            <w:pPr>
              <w:pStyle w:val="648"/>
              <w:jc w:val="center"/>
            </w:pPr>
            <w:r>
              <w:t xml:space="preserve">проект решения Совета муниципального образования город Горячий Ключ «О внесении изменений в Устав муниципального образования город Горячий Ключ»</w:t>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48"/>
              <w:jc w:val="both"/>
            </w:pPr>
            <w:r>
              <w:rPr>
                <w:bCs/>
              </w:rPr>
              <w:t xml:space="preserve">1.</w:t>
            </w: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648"/>
              <w:jc w:val="both"/>
            </w:pPr>
            <w:r>
              <w:t xml:space="preserve">Одобрить проект изменений в Устав</w:t>
            </w:r>
            <w:r/>
          </w:p>
          <w:p>
            <w:pPr>
              <w:pStyle w:val="648"/>
              <w:jc w:val="both"/>
            </w:pPr>
            <w:r>
              <w:rPr>
                <w:bCs/>
              </w:rPr>
              <w:t xml:space="preserve">исполнительный секретарь Горячеключевского местного отделения Всероссийской политической Партии «Единая Россия» Репещук Екатерина Александровна</w:t>
            </w:r>
            <w:r/>
          </w:p>
        </w:tc>
        <w:tc>
          <w:tcPr>
            <w:tcBorders>
              <w:top w:val="single" w:color="000000" w:sz="4" w:space="0"/>
              <w:left w:val="single" w:color="000000" w:sz="4" w:space="0"/>
              <w:bottom w:val="single" w:color="000000" w:sz="4" w:space="0"/>
              <w:right w:val="single" w:color="000000" w:sz="4" w:space="0"/>
            </w:tcBorders>
            <w:tcW w:w="1961" w:type="dxa"/>
            <w:vAlign w:val="top"/>
            <w:textDirection w:val="lrTb"/>
            <w:noWrap w:val="false"/>
          </w:tcPr>
          <w:p>
            <w:pPr>
              <w:pStyle w:val="648"/>
              <w:ind w:left="0" w:right="0" w:firstLine="34"/>
              <w:jc w:val="both"/>
            </w:pPr>
            <w:r>
              <w:rPr>
                <w:sz w:val="24"/>
                <w:szCs w:val="24"/>
              </w:rPr>
              <w:t xml:space="preserve">Репещук Екатерина Александровна - исполнительный секретарь Горячеключевского местного отделения Всероссийской политической Партии «Единая Россия» </w:t>
            </w:r>
            <w:r/>
          </w:p>
          <w:p>
            <w:pPr>
              <w:pStyle w:val="648"/>
              <w:ind w:left="0" w:right="0" w:firstLine="34"/>
              <w:jc w:val="both"/>
              <w:rPr>
                <w:sz w:val="24"/>
                <w:szCs w:val="24"/>
              </w:rPr>
            </w:pPr>
            <w:r>
              <w:rPr>
                <w:sz w:val="24"/>
                <w:szCs w:val="24"/>
              </w:rPr>
            </w:r>
            <w:r/>
          </w:p>
        </w:tc>
        <w:tc>
          <w:tcPr>
            <w:tcBorders>
              <w:top w:val="single" w:color="000000" w:sz="4" w:space="0"/>
              <w:left w:val="single" w:color="000000" w:sz="4" w:space="0"/>
              <w:bottom w:val="single" w:color="000000" w:sz="4" w:space="0"/>
              <w:right w:val="single" w:color="000000" w:sz="4" w:space="0"/>
            </w:tcBorders>
            <w:tcW w:w="591" w:type="dxa"/>
            <w:vAlign w:val="top"/>
            <w:textDirection w:val="lrTb"/>
            <w:noWrap w:val="false"/>
          </w:tcPr>
          <w:p>
            <w:pPr>
              <w:pStyle w:val="648"/>
              <w:jc w:val="both"/>
              <w:rPr>
                <w:bCs/>
              </w:rPr>
            </w:pPr>
            <w:r>
              <w:rPr>
                <w:bCs/>
              </w:rPr>
            </w:r>
            <w:r/>
          </w:p>
        </w:tc>
      </w:tr>
      <w:tr>
        <w:trPr>
          <w:cantSplit w:val="false"/>
        </w:trPr>
        <w:tc>
          <w:tcPr>
            <w:tcBorders>
              <w:top w:val="single" w:color="000000" w:sz="4" w:space="0"/>
              <w:left w:val="single" w:color="000000" w:sz="4" w:space="0"/>
              <w:bottom w:val="single" w:color="000000" w:sz="4" w:space="0"/>
              <w:right w:val="single" w:color="000000" w:sz="4" w:space="0"/>
            </w:tcBorders>
            <w:tcW w:w="751" w:type="dxa"/>
            <w:vAlign w:val="top"/>
            <w:textDirection w:val="lrTb"/>
            <w:noWrap w:val="false"/>
          </w:tcPr>
          <w:p>
            <w:pPr>
              <w:pStyle w:val="648"/>
              <w:jc w:val="both"/>
            </w:pPr>
            <w:r>
              <w:rPr>
                <w:bCs/>
              </w:rPr>
              <w:t xml:space="preserve">2.</w:t>
            </w:r>
            <w:r/>
          </w:p>
        </w:tc>
        <w:tc>
          <w:tcPr>
            <w:tcBorders>
              <w:top w:val="single" w:color="000000" w:sz="4" w:space="0"/>
              <w:left w:val="single" w:color="000000" w:sz="4" w:space="0"/>
              <w:bottom w:val="single" w:color="000000" w:sz="4" w:space="0"/>
              <w:right w:val="single" w:color="000000" w:sz="4" w:space="0"/>
            </w:tcBorders>
            <w:tcW w:w="2368" w:type="dxa"/>
            <w:vAlign w:val="top"/>
            <w:textDirection w:val="lrTb"/>
            <w:noWrap w:val="false"/>
          </w:tcPr>
          <w:p>
            <w:pPr>
              <w:pStyle w:val="648"/>
              <w:jc w:val="center"/>
            </w:pPr>
            <w:r>
              <w:t xml:space="preserve">проект решения Совета муниципального образования город Горячий Ключ «О внесении изменений в Устав муниципального образования город Горячий Ключ»</w:t>
            </w:r>
            <w:r/>
          </w:p>
        </w:tc>
        <w:tc>
          <w:tcPr>
            <w:tcBorders>
              <w:top w:val="single" w:color="000000" w:sz="4" w:space="0"/>
              <w:left w:val="single" w:color="000000" w:sz="4" w:space="0"/>
              <w:bottom w:val="single" w:color="000000" w:sz="4" w:space="0"/>
              <w:right w:val="single" w:color="000000" w:sz="4" w:space="0"/>
            </w:tcBorders>
            <w:tcW w:w="709" w:type="dxa"/>
            <w:vAlign w:val="top"/>
            <w:textDirection w:val="lrTb"/>
            <w:noWrap w:val="false"/>
          </w:tcPr>
          <w:p>
            <w:pPr>
              <w:pStyle w:val="648"/>
              <w:jc w:val="both"/>
            </w:pPr>
            <w:r>
              <w:rPr>
                <w:bCs/>
              </w:rPr>
              <w:t xml:space="preserve">1.</w:t>
            </w:r>
            <w:r/>
          </w:p>
        </w:tc>
        <w:tc>
          <w:tcPr>
            <w:tcBorders>
              <w:top w:val="single" w:color="000000" w:sz="4" w:space="0"/>
              <w:left w:val="single" w:color="000000" w:sz="4" w:space="0"/>
              <w:bottom w:val="single" w:color="000000" w:sz="4" w:space="0"/>
              <w:right w:val="single" w:color="000000" w:sz="4" w:space="0"/>
            </w:tcBorders>
            <w:tcW w:w="3402" w:type="dxa"/>
            <w:vAlign w:val="top"/>
            <w:textDirection w:val="lrTb"/>
            <w:noWrap w:val="false"/>
          </w:tcPr>
          <w:p>
            <w:pPr>
              <w:pStyle w:val="648"/>
              <w:jc w:val="both"/>
            </w:pPr>
            <w:r>
              <w:t xml:space="preserve">Одобрить проект изменений в Устав</w:t>
            </w:r>
            <w:r/>
          </w:p>
        </w:tc>
        <w:tc>
          <w:tcPr>
            <w:tcBorders>
              <w:top w:val="single" w:color="000000" w:sz="4" w:space="0"/>
              <w:left w:val="single" w:color="000000" w:sz="4" w:space="0"/>
              <w:bottom w:val="single" w:color="000000" w:sz="4" w:space="0"/>
              <w:right w:val="single" w:color="000000" w:sz="4" w:space="0"/>
            </w:tcBorders>
            <w:tcW w:w="1961" w:type="dxa"/>
            <w:vAlign w:val="top"/>
            <w:textDirection w:val="lrTb"/>
            <w:noWrap w:val="false"/>
          </w:tcPr>
          <w:p>
            <w:pPr>
              <w:pStyle w:val="648"/>
              <w:ind w:left="0" w:right="0" w:firstLine="34"/>
              <w:jc w:val="center"/>
            </w:pPr>
            <w:r>
              <w:t xml:space="preserve">Аттарова Людмила Валерьевна - помощник прокурора города Горячий Ключ  </w:t>
            </w:r>
            <w:r/>
          </w:p>
        </w:tc>
        <w:tc>
          <w:tcPr>
            <w:tcBorders>
              <w:top w:val="single" w:color="000000" w:sz="4" w:space="0"/>
              <w:left w:val="single" w:color="000000" w:sz="4" w:space="0"/>
              <w:bottom w:val="single" w:color="000000" w:sz="4" w:space="0"/>
              <w:right w:val="single" w:color="000000" w:sz="4" w:space="0"/>
            </w:tcBorders>
            <w:tcW w:w="591" w:type="dxa"/>
            <w:vAlign w:val="top"/>
            <w:textDirection w:val="lrTb"/>
            <w:noWrap w:val="false"/>
          </w:tcPr>
          <w:p>
            <w:pPr>
              <w:pStyle w:val="648"/>
              <w:jc w:val="both"/>
              <w:rPr>
                <w:bCs/>
              </w:rPr>
            </w:pPr>
            <w:r>
              <w:rPr>
                <w:bCs/>
              </w:rPr>
            </w:r>
            <w:r/>
          </w:p>
        </w:tc>
      </w:tr>
    </w:tbl>
    <w:p>
      <w:pPr>
        <w:pStyle w:val="648"/>
        <w:jc w:val="both"/>
        <w:rPr>
          <w:bCs/>
          <w:sz w:val="28"/>
        </w:rPr>
      </w:pPr>
      <w:r>
        <w:rPr>
          <w:bCs/>
          <w:sz w:val="28"/>
        </w:rPr>
      </w:r>
      <w:r/>
    </w:p>
    <w:p>
      <w:pPr>
        <w:pStyle w:val="648"/>
        <w:ind w:left="0" w:right="0" w:firstLine="709"/>
        <w:jc w:val="both"/>
      </w:pPr>
      <w:r>
        <w:rPr>
          <w:bCs/>
          <w:sz w:val="28"/>
        </w:rPr>
        <w:t xml:space="preserve">Предложение Оргкомитета:</w:t>
      </w:r>
      <w:r/>
    </w:p>
    <w:p>
      <w:pPr>
        <w:pStyle w:val="648"/>
        <w:ind w:left="0" w:right="0" w:firstLine="708"/>
        <w:jc w:val="both"/>
      </w:pPr>
      <w:r>
        <w:rPr>
          <w:sz w:val="28"/>
          <w:szCs w:val="28"/>
        </w:rPr>
        <w:t xml:space="preserve">- утвердить   заключение о результатах публичных слушаний по проекту решения Совета муниципального образования город Горячий Ключ                             «О внесении изменений в Устав муниципального образования город Горячий Ключ»;</w:t>
      </w:r>
      <w:r/>
    </w:p>
    <w:p>
      <w:pPr>
        <w:pStyle w:val="648"/>
        <w:ind w:left="0" w:right="0" w:firstLine="708"/>
        <w:jc w:val="both"/>
      </w:pPr>
      <w:r>
        <w:rPr>
          <w:sz w:val="28"/>
          <w:szCs w:val="28"/>
        </w:rPr>
        <w:t xml:space="preserve"> </w:t>
      </w:r>
      <w:r>
        <w:rPr>
          <w:sz w:val="28"/>
          <w:szCs w:val="28"/>
        </w:rPr>
        <w:t xml:space="preserve">- направить заключение о результатах публичных слушаний в Совет муниципального образования город Горячий Ключ. </w:t>
      </w:r>
      <w:r/>
    </w:p>
    <w:p>
      <w:pPr>
        <w:pStyle w:val="648"/>
        <w:jc w:val="both"/>
        <w:rPr>
          <w:bCs/>
          <w:sz w:val="28"/>
          <w:szCs w:val="28"/>
        </w:rPr>
      </w:pPr>
      <w:r>
        <w:rPr>
          <w:bCs/>
          <w:sz w:val="28"/>
          <w:szCs w:val="28"/>
        </w:rPr>
      </w:r>
      <w:r/>
    </w:p>
    <w:p>
      <w:pPr>
        <w:pStyle w:val="648"/>
        <w:jc w:val="both"/>
        <w:rPr>
          <w:bCs/>
          <w:sz w:val="28"/>
        </w:rPr>
      </w:pPr>
      <w:r>
        <w:rPr>
          <w:bCs/>
          <w:sz w:val="28"/>
        </w:rPr>
      </w:r>
      <w:r/>
    </w:p>
    <w:p>
      <w:pPr>
        <w:pStyle w:val="648"/>
        <w:jc w:val="both"/>
      </w:pPr>
      <w:r>
        <w:rPr>
          <w:bCs/>
          <w:sz w:val="28"/>
          <w:lang w:val="ru-RU"/>
        </w:rPr>
        <w:t xml:space="preserve">Глава</w:t>
      </w:r>
      <w:r>
        <w:rPr>
          <w:bCs/>
          <w:sz w:val="28"/>
        </w:rPr>
        <w:t xml:space="preserve"> муниципального образования</w:t>
      </w:r>
      <w:r/>
    </w:p>
    <w:p>
      <w:pPr>
        <w:pStyle w:val="648"/>
        <w:jc w:val="both"/>
      </w:pPr>
      <w:r>
        <w:rPr>
          <w:bCs/>
          <w:sz w:val="28"/>
        </w:rPr>
        <w:t xml:space="preserve">город Горячий Ключ,</w:t>
      </w:r>
      <w:r/>
    </w:p>
    <w:p>
      <w:pPr>
        <w:pStyle w:val="648"/>
        <w:jc w:val="both"/>
      </w:pPr>
      <w:r>
        <w:rPr>
          <w:bCs/>
          <w:sz w:val="28"/>
        </w:rPr>
        <w:t xml:space="preserve">председатель Оргкомитета                  </w:t>
        <w:tab/>
        <w:tab/>
        <w:tab/>
        <w:tab/>
      </w:r>
      <w:r>
        <w:rPr>
          <w:bCs/>
          <w:sz w:val="28"/>
        </w:rPr>
        <w:t xml:space="preserve">С.В. Белопольский</w:t>
      </w:r>
      <w:r/>
    </w:p>
    <w:p>
      <w:pPr>
        <w:pStyle w:val="648"/>
        <w:ind w:left="0" w:right="0" w:firstLine="709"/>
        <w:jc w:val="both"/>
        <w:rPr>
          <w:bCs/>
          <w:sz w:val="28"/>
        </w:rPr>
      </w:pPr>
      <w:r>
        <w:rPr>
          <w:bCs/>
          <w:sz w:val="28"/>
        </w:rPr>
      </w:r>
      <w:r/>
    </w:p>
    <w:p>
      <w:pPr>
        <w:pStyle w:val="648"/>
        <w:ind w:left="0" w:right="0" w:firstLine="709"/>
        <w:jc w:val="center"/>
        <w:rPr>
          <w:bCs/>
          <w:sz w:val="28"/>
        </w:rPr>
      </w:pPr>
      <w:r>
        <w:rPr>
          <w:bCs/>
          <w:sz w:val="28"/>
        </w:rPr>
        <w:t xml:space="preserve">                                                                                                   </w:t>
      </w:r>
      <w:r>
        <w:rPr>
          <w:bCs/>
          <w:sz w:val="28"/>
        </w:rPr>
        <w:t xml:space="preserve">19</w:t>
      </w:r>
      <w:r>
        <w:rPr>
          <w:bCs/>
          <w:sz w:val="28"/>
        </w:rPr>
        <w:t xml:space="preserve">.05.202</w:t>
      </w:r>
      <w:r>
        <w:rPr>
          <w:bCs/>
          <w:sz w:val="28"/>
        </w:rPr>
        <w:t xml:space="preserve">3</w:t>
      </w:r>
      <w:r>
        <w:rPr>
          <w:bCs/>
          <w:sz w:val="28"/>
        </w:rPr>
        <w:t xml:space="preserve"> г.</w:t>
      </w:r>
      <w:r/>
    </w:p>
    <w:sectPr>
      <w:headerReference w:type="default" r:id="rId9"/>
      <w:headerReference w:type="first" r:id="rId10"/>
      <w:footnotePr>
        <w:numFmt w:val="decimal"/>
        <w:numRestart w:val="continuous"/>
      </w:footnotePr>
      <w:endnotePr>
        <w:numFmt w:val="lowerRoman"/>
      </w:endnotePr>
      <w:type w:val="nextPage"/>
      <w:pgSz w:w="11906" w:h="16838" w:orient="portrait"/>
      <w:pgMar w:top="993" w:right="567" w:bottom="1134" w:left="1701" w:header="709" w:footer="709"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Liberation Sans">
    <w:panose1 w:val="020B0604020202020204"/>
  </w:font>
  <w:font w:name="Andale Sans UI">
    <w:panose1 w:val="02000603000000000000"/>
  </w:font>
  <w:font w:name="Segoe UI">
    <w:panose1 w:val="020B0502040204020203"/>
  </w:font>
  <w:font w:name="Courier New">
    <w:panose1 w:val="02070309020205020404"/>
  </w:font>
  <w:font w:name="Cambria">
    <w:panose1 w:val="02040503050406030204"/>
  </w:font>
  <w:font w:name="Microsoft YaHei">
    <w:panose1 w:val="020B0503020204020204"/>
  </w:font>
  <w:font w:name="Times New Roman">
    <w:panose1 w:val="020206030504050203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3"/>
    </w:pPr>
    <w:r>
      <mc:AlternateContent>
        <mc:Choice Requires="wpg">
          <w:drawing>
            <wp:anchor xmlns:wp="http://schemas.openxmlformats.org/drawingml/2006/wordprocessingDrawing" xmlns:wp14="http://schemas.microsoft.com/office/word/2010/wordprocessingDrawing" distT="0" distB="0" distL="0" distR="0" simplePos="0" relativeHeight="524288" behindDoc="0" locked="0" layoutInCell="1" allowOverlap="1">
              <wp:simplePos x="0" y="0"/>
              <wp:positionH relativeFrom="margin">
                <wp:align>center</wp:align>
              </wp:positionH>
              <wp:positionV relativeFrom="paragraph">
                <wp:posOffset>635</wp:posOffset>
              </wp:positionV>
              <wp:extent cx="76200" cy="174625"/>
              <wp:effectExtent l="0" t="0" r="0" b="0"/>
              <wp:wrapSquare wrapText="bothSides"/>
              <wp:docPr id="1" name=""/>
              <wp:cNvGraphicFramePr/>
              <a:graphic xmlns:a="http://schemas.openxmlformats.org/drawingml/2006/main">
                <a:graphicData uri="http://schemas.microsoft.com/office/word/2010/wordprocessingShape">
                  <wps:wsp>
                    <wps:cNvPr id="0" name=""/>
                    <wps:cNvSpPr txBox="1"/>
                    <wps:spPr bwMode="auto">
                      <a:xfrm>
                        <a:off x="0" y="0"/>
                        <a:ext cx="76200" cy="174625"/>
                      </a:xfrm>
                      <a:prstGeom prst="rect">
                        <a:avLst/>
                      </a:prstGeom>
                      <a:solidFill>
                        <a:srgbClr val="FFFFFF">
                          <a:alpha val="0"/>
                        </a:srgbClr>
                      </a:solidFill>
                      <a:ln>
                        <a:noFill/>
                      </a:ln>
                    </wps:spPr>
                    <wps:txbx>
                      <w:txbxContent>
                        <w:p>
                          <w:pPr>
                            <w:pStyle w:val="713"/>
                          </w:pPr>
                          <w:r>
                            <w:rPr>
                              <w:rStyle w:val="697"/>
                            </w:rPr>
                            <w:fldChar w:fldCharType="begin"/>
                          </w:r>
                          <w:r>
                            <w:rPr>
                              <w:rStyle w:val="697"/>
                            </w:rPr>
                            <w:instrText xml:space="preserve"> PAGE </w:instrText>
                          </w:r>
                          <w:r>
                            <w:rPr>
                              <w:rStyle w:val="697"/>
                            </w:rPr>
                            <w:fldChar w:fldCharType="separate"/>
                          </w:r>
                          <w:r>
                            <w:rPr>
                              <w:rStyle w:val="697"/>
                            </w:rPr>
                            <w:t xml:space="preserve">3</w:t>
                          </w:r>
                          <w:r>
                            <w:rPr>
                              <w:rStyle w:val="697"/>
                            </w:rPr>
                            <w:fldChar w:fldCharType="end"/>
                          </w:r>
                          <w:r/>
                        </w:p>
                        <w:p>
                          <w:pPr>
                            <w:pStyle w:val="648"/>
                          </w:pPr>
                          <w:r/>
                          <w:r/>
                        </w:p>
                      </w:txbxContent>
                    </wps:txbx>
                    <wps:bodyPr wrap="square" lIns="0" tIns="0" rIns="0" bIns="0" upright="1"/>
                  </wps:wsp>
                </a:graphicData>
              </a:graphic>
            </wp:anchor>
          </w:drawing>
        </mc:Choice>
        <mc:Fallback>
          <w:pict>
            <v:shape id="shape 0" o:spid="_x0000_s0" o:spt="202" type="#_x0000_t202" style="position:absolute;z-index:524288;o:allowoverlap:true;o:allowincell:true;mso-position-horizontal-relative:margin;mso-position-horizontal:center;mso-position-vertical-relative:text;margin-top:0.0pt;mso-position-vertical:absolute;width:6.0pt;height:13.8pt;mso-wrap-distance-left:0.0pt;mso-wrap-distance-top:0.0pt;mso-wrap-distance-right:0.0pt;mso-wrap-distance-bottom:0.0pt;visibility:visible;" fillcolor="#FFFFFF" stroked="f">
              <v:fill opacity="100f"/>
              <w10:wrap type="square"/>
              <v:textbox inset="0,0,0,0">
                <w:txbxContent>
                  <w:p>
                    <w:pPr>
                      <w:pStyle w:val="713"/>
                    </w:pPr>
                    <w:r>
                      <w:rPr>
                        <w:rStyle w:val="697"/>
                      </w:rPr>
                      <w:fldChar w:fldCharType="begin"/>
                    </w:r>
                    <w:r>
                      <w:rPr>
                        <w:rStyle w:val="697"/>
                      </w:rPr>
                      <w:instrText xml:space="preserve"> PAGE </w:instrText>
                    </w:r>
                    <w:r>
                      <w:rPr>
                        <w:rStyle w:val="697"/>
                      </w:rPr>
                      <w:fldChar w:fldCharType="separate"/>
                    </w:r>
                    <w:r>
                      <w:rPr>
                        <w:rStyle w:val="697"/>
                      </w:rPr>
                      <w:t xml:space="preserve">3</w:t>
                    </w:r>
                    <w:r>
                      <w:rPr>
                        <w:rStyle w:val="697"/>
                      </w:rPr>
                      <w:fldChar w:fldCharType="end"/>
                    </w:r>
                    <w:r/>
                  </w:p>
                  <w:p>
                    <w:pPr>
                      <w:pStyle w:val="648"/>
                    </w:pPr>
                    <w:r/>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nothing"/>
      <w:lvlText w:val=""/>
      <w:lvlJc w:val="left"/>
      <w:pPr>
        <w:pStyle w:val="648"/>
        <w:ind w:left="0" w:firstLine="0"/>
        <w:tabs>
          <w:tab w:val="num" w:pos="0" w:leader="none"/>
        </w:tabs>
      </w:pPr>
    </w:lvl>
    <w:lvl w:ilvl="1">
      <w:start w:val="1"/>
      <w:numFmt w:val="decimal"/>
      <w:pStyle w:val="649"/>
      <w:isLgl w:val="false"/>
      <w:suff w:val="nothing"/>
      <w:lvlText w:val=""/>
      <w:lvlJc w:val="left"/>
      <w:pPr>
        <w:pStyle w:val="648"/>
        <w:ind w:left="0" w:firstLine="0"/>
        <w:tabs>
          <w:tab w:val="num" w:pos="0" w:leader="none"/>
        </w:tabs>
      </w:pPr>
    </w:lvl>
    <w:lvl w:ilvl="2">
      <w:start w:val="1"/>
      <w:numFmt w:val="decimal"/>
      <w:pStyle w:val="650"/>
      <w:isLgl w:val="false"/>
      <w:suff w:val="nothing"/>
      <w:lvlText w:val=""/>
      <w:lvlJc w:val="left"/>
      <w:pPr>
        <w:pStyle w:val="648"/>
        <w:ind w:left="0" w:firstLine="0"/>
        <w:tabs>
          <w:tab w:val="num" w:pos="0" w:leader="none"/>
        </w:tabs>
      </w:pPr>
    </w:lvl>
    <w:lvl w:ilvl="3">
      <w:start w:val="1"/>
      <w:numFmt w:val="decimal"/>
      <w:isLgl w:val="false"/>
      <w:suff w:val="nothing"/>
      <w:lvlText w:val=""/>
      <w:lvlJc w:val="left"/>
      <w:pPr>
        <w:pStyle w:val="648"/>
        <w:ind w:left="0" w:firstLine="0"/>
        <w:tabs>
          <w:tab w:val="num" w:pos="0" w:leader="none"/>
        </w:tabs>
      </w:pPr>
    </w:lvl>
    <w:lvl w:ilvl="4">
      <w:start w:val="1"/>
      <w:numFmt w:val="decimal"/>
      <w:isLgl w:val="false"/>
      <w:suff w:val="nothing"/>
      <w:lvlText w:val=""/>
      <w:lvlJc w:val="left"/>
      <w:pPr>
        <w:pStyle w:val="648"/>
        <w:ind w:left="0" w:firstLine="0"/>
        <w:tabs>
          <w:tab w:val="num" w:pos="0" w:leader="none"/>
        </w:tabs>
      </w:pPr>
    </w:lvl>
    <w:lvl w:ilvl="5">
      <w:start w:val="1"/>
      <w:numFmt w:val="decimal"/>
      <w:isLgl w:val="false"/>
      <w:suff w:val="nothing"/>
      <w:lvlText w:val=""/>
      <w:lvlJc w:val="left"/>
      <w:pPr>
        <w:pStyle w:val="648"/>
        <w:ind w:left="0" w:firstLine="0"/>
        <w:tabs>
          <w:tab w:val="num" w:pos="0" w:leader="none"/>
        </w:tabs>
      </w:pPr>
    </w:lvl>
    <w:lvl w:ilvl="6">
      <w:start w:val="1"/>
      <w:numFmt w:val="decimal"/>
      <w:isLgl w:val="false"/>
      <w:suff w:val="nothing"/>
      <w:lvlText w:val=""/>
      <w:lvlJc w:val="left"/>
      <w:pPr>
        <w:pStyle w:val="648"/>
        <w:ind w:left="0" w:firstLine="0"/>
        <w:tabs>
          <w:tab w:val="num" w:pos="0" w:leader="none"/>
        </w:tabs>
      </w:pPr>
    </w:lvl>
    <w:lvl w:ilvl="7">
      <w:start w:val="1"/>
      <w:numFmt w:val="decimal"/>
      <w:isLgl w:val="false"/>
      <w:suff w:val="nothing"/>
      <w:lvlText w:val=""/>
      <w:lvlJc w:val="left"/>
      <w:pPr>
        <w:pStyle w:val="648"/>
        <w:ind w:left="0" w:firstLine="0"/>
        <w:tabs>
          <w:tab w:val="num" w:pos="0" w:leader="none"/>
        </w:tabs>
      </w:pPr>
    </w:lvl>
    <w:lvl w:ilvl="8">
      <w:start w:val="1"/>
      <w:numFmt w:val="decimal"/>
      <w:isLgl w:val="false"/>
      <w:suff w:val="nothing"/>
      <w:lvlText w:val=""/>
      <w:lvlJc w:val="left"/>
      <w:pPr>
        <w:pStyle w:val="648"/>
        <w:ind w:left="0" w:firstLine="0"/>
        <w:tabs>
          <w:tab w:val="num" w:pos="0" w:leader="none"/>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48"/>
    <w:next w:val="648"/>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648"/>
    <w:next w:val="648"/>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648"/>
    <w:next w:val="648"/>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648"/>
    <w:next w:val="648"/>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648"/>
    <w:next w:val="648"/>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648"/>
    <w:next w:val="648"/>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648"/>
    <w:next w:val="648"/>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648"/>
    <w:next w:val="648"/>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648"/>
    <w:next w:val="648"/>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648"/>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648"/>
    <w:next w:val="648"/>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648"/>
    <w:next w:val="648"/>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648"/>
    <w:next w:val="648"/>
    <w:link w:val="38"/>
    <w:uiPriority w:val="29"/>
    <w:qFormat/>
    <w:pPr>
      <w:ind w:left="720" w:right="720"/>
    </w:pPr>
    <w:rPr>
      <w:i/>
    </w:rPr>
  </w:style>
  <w:style w:type="character" w:styleId="38">
    <w:name w:val="Quote Char"/>
    <w:link w:val="37"/>
    <w:uiPriority w:val="29"/>
    <w:rPr>
      <w:i/>
    </w:rPr>
  </w:style>
  <w:style w:type="paragraph" w:styleId="39">
    <w:name w:val="Intense Quote"/>
    <w:basedOn w:val="648"/>
    <w:next w:val="648"/>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648"/>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648"/>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648"/>
    <w:next w:val="648"/>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64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4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4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4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4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4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4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4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4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4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4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4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4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4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4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4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4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4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4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4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4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4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4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4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4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4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4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4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4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4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4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4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4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4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4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4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4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64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64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64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64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64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64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4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4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4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4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4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4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64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4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4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4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4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4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4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4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4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4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4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4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4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4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4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4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4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4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4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4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4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4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4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64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64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64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64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64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64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4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64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64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64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64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64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64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4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4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4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4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4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4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4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4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64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64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64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64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64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64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4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64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64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64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64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64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64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4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64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64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64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64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64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64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4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64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64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64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64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64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64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4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4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4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4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4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4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648"/>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648"/>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648"/>
    <w:next w:val="648"/>
    <w:uiPriority w:val="39"/>
    <w:unhideWhenUsed/>
    <w:pPr>
      <w:ind w:left="0" w:right="0" w:firstLine="0"/>
      <w:spacing w:after="57"/>
    </w:pPr>
  </w:style>
  <w:style w:type="paragraph" w:styleId="181">
    <w:name w:val="toc 2"/>
    <w:basedOn w:val="648"/>
    <w:next w:val="648"/>
    <w:uiPriority w:val="39"/>
    <w:unhideWhenUsed/>
    <w:pPr>
      <w:ind w:left="283" w:right="0" w:firstLine="0"/>
      <w:spacing w:after="57"/>
    </w:pPr>
  </w:style>
  <w:style w:type="paragraph" w:styleId="182">
    <w:name w:val="toc 3"/>
    <w:basedOn w:val="648"/>
    <w:next w:val="648"/>
    <w:uiPriority w:val="39"/>
    <w:unhideWhenUsed/>
    <w:pPr>
      <w:ind w:left="567" w:right="0" w:firstLine="0"/>
      <w:spacing w:after="57"/>
    </w:pPr>
  </w:style>
  <w:style w:type="paragraph" w:styleId="183">
    <w:name w:val="toc 4"/>
    <w:basedOn w:val="648"/>
    <w:next w:val="648"/>
    <w:uiPriority w:val="39"/>
    <w:unhideWhenUsed/>
    <w:pPr>
      <w:ind w:left="850" w:right="0" w:firstLine="0"/>
      <w:spacing w:after="57"/>
    </w:pPr>
  </w:style>
  <w:style w:type="paragraph" w:styleId="184">
    <w:name w:val="toc 5"/>
    <w:basedOn w:val="648"/>
    <w:next w:val="648"/>
    <w:uiPriority w:val="39"/>
    <w:unhideWhenUsed/>
    <w:pPr>
      <w:ind w:left="1134" w:right="0" w:firstLine="0"/>
      <w:spacing w:after="57"/>
    </w:pPr>
  </w:style>
  <w:style w:type="paragraph" w:styleId="185">
    <w:name w:val="toc 6"/>
    <w:basedOn w:val="648"/>
    <w:next w:val="648"/>
    <w:uiPriority w:val="39"/>
    <w:unhideWhenUsed/>
    <w:pPr>
      <w:ind w:left="1417" w:right="0" w:firstLine="0"/>
      <w:spacing w:after="57"/>
    </w:pPr>
  </w:style>
  <w:style w:type="paragraph" w:styleId="186">
    <w:name w:val="toc 7"/>
    <w:basedOn w:val="648"/>
    <w:next w:val="648"/>
    <w:uiPriority w:val="39"/>
    <w:unhideWhenUsed/>
    <w:pPr>
      <w:ind w:left="1701" w:right="0" w:firstLine="0"/>
      <w:spacing w:after="57"/>
    </w:pPr>
  </w:style>
  <w:style w:type="paragraph" w:styleId="187">
    <w:name w:val="toc 8"/>
    <w:basedOn w:val="648"/>
    <w:next w:val="648"/>
    <w:uiPriority w:val="39"/>
    <w:unhideWhenUsed/>
    <w:pPr>
      <w:ind w:left="1984" w:right="0" w:firstLine="0"/>
      <w:spacing w:after="57"/>
    </w:pPr>
  </w:style>
  <w:style w:type="paragraph" w:styleId="188">
    <w:name w:val="toc 9"/>
    <w:basedOn w:val="648"/>
    <w:next w:val="648"/>
    <w:uiPriority w:val="39"/>
    <w:unhideWhenUsed/>
    <w:pPr>
      <w:ind w:left="2268" w:right="0" w:firstLine="0"/>
      <w:spacing w:after="57"/>
    </w:pPr>
  </w:style>
  <w:style w:type="paragraph" w:styleId="189">
    <w:name w:val="TOC Heading"/>
    <w:uiPriority w:val="39"/>
    <w:unhideWhenUsed/>
  </w:style>
  <w:style w:type="paragraph" w:styleId="190">
    <w:name w:val="table of figures"/>
    <w:basedOn w:val="648"/>
    <w:next w:val="648"/>
    <w:uiPriority w:val="99"/>
    <w:unhideWhenUsed/>
    <w:pPr>
      <w:spacing w:after="0" w:afterAutospacing="0"/>
    </w:pPr>
  </w:style>
  <w:style w:type="table" w:styleId="647" w:default="1">
    <w:name w:val="Normal Table"/>
    <w:uiPriority w:val="99"/>
    <w:semiHidden/>
    <w:unhideWhenUsed/>
    <w:qFormat/>
    <w:tblPr>
      <w:tblInd w:w="0" w:type="dxa"/>
      <w:tblCellMar>
        <w:left w:w="108" w:type="dxa"/>
        <w:top w:w="0" w:type="dxa"/>
        <w:right w:w="108" w:type="dxa"/>
        <w:bottom w:w="0" w:type="dxa"/>
      </w:tblCellMar>
    </w:tblPr>
  </w:style>
  <w:style w:type="paragraph" w:styleId="648" w:default="1">
    <w:name w:val="Normal"/>
    <w:next w:val="648"/>
    <w:pPr>
      <w:widowControl/>
    </w:pPr>
    <w:rPr>
      <w:rFonts w:ascii="Times New Roman" w:hAnsi="Times New Roman" w:eastAsia="Times New Roman" w:cs="Times New Roman"/>
      <w:color w:val="auto"/>
      <w:sz w:val="24"/>
      <w:szCs w:val="24"/>
      <w:lang w:val="ru-RU" w:eastAsia="zh-CN" w:bidi="ar-SA"/>
    </w:rPr>
  </w:style>
  <w:style w:type="paragraph" w:styleId="649">
    <w:name w:val="Заголовок 2"/>
    <w:basedOn w:val="648"/>
    <w:next w:val="648"/>
    <w:pPr>
      <w:numPr>
        <w:ilvl w:val="1"/>
        <w:numId w:val="1"/>
      </w:numPr>
      <w:keepNext/>
      <w:spacing w:before="240" w:after="60"/>
      <w:outlineLvl w:val="1"/>
    </w:pPr>
    <w:rPr>
      <w:rFonts w:ascii="Arial" w:hAnsi="Arial" w:cs="Arial"/>
      <w:b/>
      <w:bCs/>
      <w:i/>
      <w:iCs/>
      <w:sz w:val="28"/>
      <w:szCs w:val="28"/>
      <w:lang w:val="en-US"/>
    </w:rPr>
  </w:style>
  <w:style w:type="paragraph" w:styleId="650">
    <w:name w:val="Заголовок 3"/>
    <w:basedOn w:val="648"/>
    <w:next w:val="648"/>
    <w:pPr>
      <w:numPr>
        <w:ilvl w:val="2"/>
        <w:numId w:val="1"/>
      </w:numPr>
      <w:keepNext/>
      <w:spacing w:before="240" w:after="60"/>
      <w:outlineLvl w:val="2"/>
    </w:pPr>
    <w:rPr>
      <w:rFonts w:ascii="Cambria" w:hAnsi="Cambria" w:cs="Cambria"/>
      <w:b/>
      <w:bCs/>
      <w:sz w:val="26"/>
      <w:szCs w:val="26"/>
      <w:lang w:val="en-US"/>
    </w:rPr>
  </w:style>
  <w:style w:type="character" w:styleId="651">
    <w:name w:val="WW8Num1z0"/>
    <w:next w:val="651"/>
    <w:rPr>
      <w:strike w:val="0"/>
    </w:rPr>
  </w:style>
  <w:style w:type="character" w:styleId="652">
    <w:name w:val="WW8Num1z1"/>
    <w:next w:val="652"/>
  </w:style>
  <w:style w:type="character" w:styleId="653">
    <w:name w:val="WW8Num1z2"/>
    <w:next w:val="653"/>
  </w:style>
  <w:style w:type="character" w:styleId="654">
    <w:name w:val="WW8Num1z3"/>
    <w:next w:val="654"/>
  </w:style>
  <w:style w:type="character" w:styleId="655">
    <w:name w:val="WW8Num1z4"/>
    <w:next w:val="655"/>
  </w:style>
  <w:style w:type="character" w:styleId="656">
    <w:name w:val="WW8Num1z5"/>
    <w:next w:val="656"/>
  </w:style>
  <w:style w:type="character" w:styleId="657">
    <w:name w:val="WW8Num1z6"/>
    <w:next w:val="657"/>
  </w:style>
  <w:style w:type="character" w:styleId="658">
    <w:name w:val="WW8Num1z7"/>
    <w:next w:val="658"/>
  </w:style>
  <w:style w:type="character" w:styleId="659">
    <w:name w:val="WW8Num1z8"/>
    <w:next w:val="659"/>
  </w:style>
  <w:style w:type="character" w:styleId="660">
    <w:name w:val="WW8Num2z0"/>
    <w:next w:val="660"/>
    <w:link w:val="648"/>
  </w:style>
  <w:style w:type="character" w:styleId="661">
    <w:name w:val="WW8Num2z1"/>
    <w:next w:val="661"/>
  </w:style>
  <w:style w:type="character" w:styleId="662">
    <w:name w:val="WW8Num2z2"/>
    <w:next w:val="662"/>
  </w:style>
  <w:style w:type="character" w:styleId="663">
    <w:name w:val="WW8Num2z3"/>
    <w:next w:val="663"/>
  </w:style>
  <w:style w:type="character" w:styleId="664">
    <w:name w:val="WW8Num2z4"/>
    <w:next w:val="664"/>
  </w:style>
  <w:style w:type="character" w:styleId="665">
    <w:name w:val="WW8Num2z5"/>
    <w:next w:val="665"/>
  </w:style>
  <w:style w:type="character" w:styleId="666">
    <w:name w:val="WW8Num2z6"/>
    <w:next w:val="666"/>
  </w:style>
  <w:style w:type="character" w:styleId="667">
    <w:name w:val="WW8Num2z7"/>
    <w:next w:val="667"/>
  </w:style>
  <w:style w:type="character" w:styleId="668">
    <w:name w:val="WW8Num2z8"/>
    <w:next w:val="668"/>
  </w:style>
  <w:style w:type="character" w:styleId="669">
    <w:name w:val="WW8Num3z0"/>
    <w:next w:val="669"/>
  </w:style>
  <w:style w:type="character" w:styleId="670">
    <w:name w:val="WW8Num3z1"/>
    <w:next w:val="670"/>
  </w:style>
  <w:style w:type="character" w:styleId="671">
    <w:name w:val="WW8Num3z2"/>
    <w:next w:val="671"/>
  </w:style>
  <w:style w:type="character" w:styleId="672">
    <w:name w:val="WW8Num3z3"/>
    <w:next w:val="672"/>
  </w:style>
  <w:style w:type="character" w:styleId="673">
    <w:name w:val="WW8Num3z4"/>
    <w:next w:val="673"/>
  </w:style>
  <w:style w:type="character" w:styleId="674">
    <w:name w:val="WW8Num3z5"/>
    <w:next w:val="674"/>
  </w:style>
  <w:style w:type="character" w:styleId="675">
    <w:name w:val="WW8Num3z6"/>
    <w:next w:val="675"/>
  </w:style>
  <w:style w:type="character" w:styleId="676">
    <w:name w:val="WW8Num3z7"/>
    <w:next w:val="676"/>
  </w:style>
  <w:style w:type="character" w:styleId="677">
    <w:name w:val="WW8Num3z8"/>
    <w:next w:val="677"/>
  </w:style>
  <w:style w:type="character" w:styleId="678">
    <w:name w:val="WW8Num4z0"/>
    <w:next w:val="678"/>
    <w:link w:val="648"/>
  </w:style>
  <w:style w:type="character" w:styleId="679">
    <w:name w:val="WW8Num4z1"/>
    <w:next w:val="679"/>
  </w:style>
  <w:style w:type="character" w:styleId="680">
    <w:name w:val="WW8Num4z2"/>
    <w:next w:val="680"/>
  </w:style>
  <w:style w:type="character" w:styleId="681">
    <w:name w:val="WW8Num4z3"/>
    <w:next w:val="681"/>
  </w:style>
  <w:style w:type="character" w:styleId="682">
    <w:name w:val="WW8Num4z4"/>
    <w:next w:val="682"/>
  </w:style>
  <w:style w:type="character" w:styleId="683">
    <w:name w:val="WW8Num4z5"/>
    <w:next w:val="683"/>
  </w:style>
  <w:style w:type="character" w:styleId="684">
    <w:name w:val="WW8Num4z6"/>
    <w:next w:val="684"/>
  </w:style>
  <w:style w:type="character" w:styleId="685">
    <w:name w:val="WW8Num4z7"/>
    <w:next w:val="685"/>
  </w:style>
  <w:style w:type="character" w:styleId="686">
    <w:name w:val="WW8Num4z8"/>
    <w:next w:val="686"/>
  </w:style>
  <w:style w:type="character" w:styleId="687">
    <w:name w:val="WW8Num5z0"/>
    <w:next w:val="687"/>
  </w:style>
  <w:style w:type="character" w:styleId="688">
    <w:name w:val="WW8Num5z1"/>
    <w:next w:val="688"/>
  </w:style>
  <w:style w:type="character" w:styleId="689">
    <w:name w:val="WW8Num5z2"/>
    <w:next w:val="689"/>
  </w:style>
  <w:style w:type="character" w:styleId="690">
    <w:name w:val="WW8Num5z3"/>
    <w:next w:val="690"/>
  </w:style>
  <w:style w:type="character" w:styleId="691">
    <w:name w:val="WW8Num5z4"/>
    <w:next w:val="691"/>
  </w:style>
  <w:style w:type="character" w:styleId="692">
    <w:name w:val="WW8Num5z5"/>
    <w:next w:val="692"/>
  </w:style>
  <w:style w:type="character" w:styleId="693">
    <w:name w:val="WW8Num5z6"/>
    <w:next w:val="693"/>
  </w:style>
  <w:style w:type="character" w:styleId="694">
    <w:name w:val="WW8Num5z7"/>
    <w:next w:val="694"/>
  </w:style>
  <w:style w:type="character" w:styleId="695">
    <w:name w:val="WW8Num5z8"/>
    <w:next w:val="695"/>
  </w:style>
  <w:style w:type="character" w:styleId="696">
    <w:name w:val="Основной шрифт абзаца"/>
    <w:next w:val="696"/>
  </w:style>
  <w:style w:type="character" w:styleId="697">
    <w:name w:val="Номер страницы"/>
    <w:basedOn w:val="696"/>
    <w:next w:val="697"/>
  </w:style>
  <w:style w:type="character" w:styleId="698">
    <w:name w:val="Основной текст Знак"/>
    <w:next w:val="698"/>
    <w:rPr>
      <w:sz w:val="26"/>
    </w:rPr>
  </w:style>
  <w:style w:type="character" w:styleId="699">
    <w:name w:val="Основной текст с отступом 2 Знак"/>
    <w:next w:val="699"/>
    <w:rPr>
      <w:sz w:val="24"/>
      <w:szCs w:val="24"/>
    </w:rPr>
  </w:style>
  <w:style w:type="character" w:styleId="700">
    <w:name w:val="Основной текст с отступом 3 Знак"/>
    <w:next w:val="700"/>
    <w:rPr>
      <w:sz w:val="16"/>
      <w:szCs w:val="16"/>
    </w:rPr>
  </w:style>
  <w:style w:type="character" w:styleId="701">
    <w:name w:val="Заголовок 2 Знак"/>
    <w:next w:val="701"/>
    <w:rPr>
      <w:rFonts w:ascii="Arial" w:hAnsi="Arial" w:cs="Arial"/>
      <w:b/>
      <w:bCs/>
      <w:i/>
      <w:iCs/>
      <w:sz w:val="28"/>
      <w:szCs w:val="28"/>
    </w:rPr>
  </w:style>
  <w:style w:type="character" w:styleId="702">
    <w:name w:val="Заголовок 3 Знак"/>
    <w:next w:val="702"/>
    <w:rPr>
      <w:rFonts w:ascii="Cambria" w:hAnsi="Cambria" w:cs="Cambria"/>
      <w:b/>
      <w:bCs/>
      <w:sz w:val="26"/>
      <w:szCs w:val="26"/>
    </w:rPr>
  </w:style>
  <w:style w:type="character" w:styleId="703">
    <w:name w:val="Текст Знак"/>
    <w:next w:val="703"/>
    <w:rPr>
      <w:rFonts w:ascii="Courier New" w:hAnsi="Courier New" w:cs="Courier New"/>
      <w:szCs w:val="24"/>
    </w:rPr>
  </w:style>
  <w:style w:type="character" w:styleId="704">
    <w:name w:val="Интернет-ссылка"/>
    <w:next w:val="704"/>
    <w:rPr>
      <w:color w:val="0000ff"/>
      <w:u w:val="single"/>
    </w:rPr>
  </w:style>
  <w:style w:type="character" w:styleId="705">
    <w:name w:val="Текст выноски Знак"/>
    <w:next w:val="705"/>
    <w:rPr>
      <w:rFonts w:ascii="Segoe UI" w:hAnsi="Segoe UI" w:cs="Segoe UI"/>
      <w:sz w:val="18"/>
      <w:szCs w:val="18"/>
    </w:rPr>
  </w:style>
  <w:style w:type="character" w:styleId="706">
    <w:name w:val="Нижний колонтитул Знак"/>
    <w:next w:val="706"/>
    <w:rPr>
      <w:sz w:val="24"/>
      <w:szCs w:val="24"/>
    </w:rPr>
  </w:style>
  <w:style w:type="paragraph" w:styleId="707">
    <w:name w:val="Заголовок"/>
    <w:basedOn w:val="648"/>
    <w:next w:val="708"/>
    <w:pPr>
      <w:keepNext/>
      <w:spacing w:before="240" w:after="120"/>
    </w:pPr>
    <w:rPr>
      <w:rFonts w:ascii="Liberation Sans" w:hAnsi="Liberation Sans" w:eastAsia="Microsoft YaHei" w:cs="Arial"/>
      <w:sz w:val="28"/>
      <w:szCs w:val="28"/>
    </w:rPr>
  </w:style>
  <w:style w:type="paragraph" w:styleId="708">
    <w:name w:val="Основной текст"/>
    <w:basedOn w:val="648"/>
    <w:next w:val="708"/>
    <w:pPr>
      <w:ind w:left="0" w:right="5243" w:firstLine="0"/>
    </w:pPr>
    <w:rPr>
      <w:sz w:val="26"/>
      <w:szCs w:val="20"/>
      <w:lang w:val="en-US"/>
    </w:rPr>
  </w:style>
  <w:style w:type="paragraph" w:styleId="709">
    <w:name w:val="Список"/>
    <w:basedOn w:val="708"/>
    <w:next w:val="709"/>
    <w:rPr>
      <w:rFonts w:cs="Arial"/>
    </w:rPr>
  </w:style>
  <w:style w:type="paragraph" w:styleId="710">
    <w:name w:val="Название"/>
    <w:basedOn w:val="648"/>
    <w:next w:val="710"/>
    <w:pPr>
      <w:spacing w:before="120" w:after="120"/>
      <w:suppressLineNumbers/>
    </w:pPr>
    <w:rPr>
      <w:rFonts w:cs="Arial"/>
      <w:i/>
      <w:iCs/>
      <w:sz w:val="24"/>
      <w:szCs w:val="24"/>
    </w:rPr>
  </w:style>
  <w:style w:type="paragraph" w:styleId="711">
    <w:name w:val="Указатель"/>
    <w:basedOn w:val="648"/>
    <w:next w:val="711"/>
    <w:pPr>
      <w:suppressLineNumbers/>
    </w:pPr>
    <w:rPr>
      <w:rFonts w:cs="Arial"/>
    </w:rPr>
  </w:style>
  <w:style w:type="paragraph" w:styleId="712">
    <w:name w:val="Колонтитул"/>
    <w:basedOn w:val="648"/>
    <w:next w:val="712"/>
    <w:pPr>
      <w:tabs>
        <w:tab w:val="center" w:pos="4819" w:leader="none"/>
        <w:tab w:val="right" w:pos="9638" w:leader="none"/>
      </w:tabs>
      <w:suppressLineNumbers/>
    </w:pPr>
  </w:style>
  <w:style w:type="paragraph" w:styleId="713">
    <w:name w:val="Верхний колонтитул"/>
    <w:basedOn w:val="648"/>
    <w:next w:val="713"/>
    <w:pPr>
      <w:tabs>
        <w:tab w:val="center" w:pos="4677" w:leader="none"/>
        <w:tab w:val="right" w:pos="9355" w:leader="none"/>
      </w:tabs>
    </w:pPr>
  </w:style>
  <w:style w:type="paragraph" w:styleId="714">
    <w:name w:val="Основной текст с отступом 2"/>
    <w:basedOn w:val="648"/>
    <w:next w:val="714"/>
    <w:pPr>
      <w:ind w:left="283" w:right="0" w:firstLine="0"/>
      <w:spacing w:before="0" w:after="120" w:line="480" w:lineRule="auto"/>
    </w:pPr>
    <w:rPr>
      <w:lang w:val="en-US"/>
    </w:rPr>
  </w:style>
  <w:style w:type="paragraph" w:styleId="715">
    <w:name w:val="Основной текст с отступом 3"/>
    <w:basedOn w:val="648"/>
    <w:next w:val="715"/>
    <w:pPr>
      <w:ind w:left="283" w:right="0" w:firstLine="0"/>
      <w:spacing w:before="0" w:after="120"/>
    </w:pPr>
    <w:rPr>
      <w:sz w:val="16"/>
      <w:szCs w:val="16"/>
      <w:lang w:val="en-US"/>
    </w:rPr>
  </w:style>
  <w:style w:type="paragraph" w:styleId="716">
    <w:name w:val="ConsNormal"/>
    <w:next w:val="716"/>
    <w:pPr>
      <w:ind w:left="0" w:right="0" w:firstLine="720"/>
      <w:widowControl w:val="off"/>
    </w:pPr>
    <w:rPr>
      <w:rFonts w:ascii="Arial" w:hAnsi="Arial" w:eastAsia="Times New Roman" w:cs="Arial"/>
      <w:color w:val="auto"/>
      <w:sz w:val="20"/>
      <w:szCs w:val="20"/>
      <w:lang w:val="ru-RU" w:eastAsia="zh-CN" w:bidi="ar-SA"/>
    </w:rPr>
  </w:style>
  <w:style w:type="paragraph" w:styleId="717">
    <w:name w:val="aa?anao"/>
    <w:basedOn w:val="648"/>
    <w:next w:val="648"/>
    <w:pPr>
      <w:jc w:val="center"/>
    </w:pPr>
    <w:rPr>
      <w:sz w:val="30"/>
      <w:szCs w:val="30"/>
    </w:rPr>
  </w:style>
  <w:style w:type="paragraph" w:styleId="718">
    <w:name w:val="Текст"/>
    <w:basedOn w:val="648"/>
    <w:next w:val="718"/>
    <w:rPr>
      <w:rFonts w:ascii="Courier New" w:hAnsi="Courier New" w:cs="Courier New"/>
      <w:sz w:val="20"/>
      <w:lang w:val="en-US"/>
    </w:rPr>
  </w:style>
  <w:style w:type="paragraph" w:styleId="719">
    <w:name w:val="Абзац списка"/>
    <w:basedOn w:val="648"/>
    <w:next w:val="719"/>
    <w:pPr>
      <w:contextualSpacing/>
      <w:ind w:left="720" w:right="0" w:firstLine="0"/>
      <w:spacing w:before="0" w:after="200" w:line="276" w:lineRule="auto"/>
    </w:pPr>
    <w:rPr>
      <w:rFonts w:ascii="Calibri" w:hAnsi="Calibri" w:eastAsia="Calibri" w:cs="Times New Roman"/>
      <w:sz w:val="22"/>
      <w:szCs w:val="22"/>
    </w:rPr>
  </w:style>
  <w:style w:type="paragraph" w:styleId="720">
    <w:name w:val="Основной текст с отступом 21"/>
    <w:basedOn w:val="648"/>
    <w:next w:val="720"/>
    <w:pPr>
      <w:ind w:left="0" w:right="0" w:firstLine="708"/>
      <w:jc w:val="both"/>
      <w:spacing w:before="20" w:after="20"/>
      <w:widowControl w:val="off"/>
    </w:pPr>
    <w:rPr>
      <w:rFonts w:eastAsia="Andale Sans UI"/>
      <w:sz w:val="28"/>
      <w:szCs w:val="28"/>
      <w:lang w:val="en-US"/>
    </w:rPr>
  </w:style>
  <w:style w:type="paragraph" w:styleId="721">
    <w:name w:val="Основной текст с отступом 22"/>
    <w:basedOn w:val="648"/>
    <w:next w:val="721"/>
    <w:pPr>
      <w:ind w:left="0" w:right="0" w:firstLine="708"/>
      <w:jc w:val="both"/>
      <w:spacing w:before="20" w:after="20"/>
      <w:widowControl w:val="off"/>
    </w:pPr>
    <w:rPr>
      <w:rFonts w:eastAsia="Andale Sans UI"/>
      <w:sz w:val="28"/>
      <w:szCs w:val="28"/>
    </w:rPr>
  </w:style>
  <w:style w:type="paragraph" w:styleId="722">
    <w:name w:val="Текст выноски"/>
    <w:basedOn w:val="648"/>
    <w:next w:val="722"/>
    <w:rPr>
      <w:rFonts w:ascii="Segoe UI" w:hAnsi="Segoe UI" w:cs="Segoe UI"/>
      <w:sz w:val="18"/>
      <w:szCs w:val="18"/>
      <w:lang w:val="en-US"/>
    </w:rPr>
  </w:style>
  <w:style w:type="paragraph" w:styleId="723">
    <w:name w:val="Нижний колонтитул"/>
    <w:basedOn w:val="648"/>
    <w:next w:val="723"/>
    <w:pPr>
      <w:tabs>
        <w:tab w:val="center" w:pos="4677" w:leader="none"/>
        <w:tab w:val="right" w:pos="9355" w:leader="none"/>
      </w:tabs>
    </w:pPr>
  </w:style>
  <w:style w:type="paragraph" w:styleId="724">
    <w:name w:val="Содержимое таблицы"/>
    <w:basedOn w:val="648"/>
    <w:next w:val="724"/>
    <w:pPr>
      <w:widowControl w:val="off"/>
      <w:suppressLineNumbers/>
    </w:pPr>
  </w:style>
  <w:style w:type="paragraph" w:styleId="725">
    <w:name w:val="Заголовок таблицы"/>
    <w:basedOn w:val="724"/>
    <w:next w:val="725"/>
    <w:pPr>
      <w:jc w:val="center"/>
      <w:suppressLineNumbers/>
    </w:pPr>
    <w:rPr>
      <w:b/>
      <w:bCs/>
    </w:rPr>
  </w:style>
  <w:style w:type="paragraph" w:styleId="726">
    <w:name w:val="Содержимое врезки"/>
    <w:basedOn w:val="648"/>
    <w:next w:val="726"/>
  </w:style>
  <w:style w:type="paragraph" w:styleId="727">
    <w:name w:val="Прижатый влево"/>
    <w:basedOn w:val="648"/>
    <w:next w:val="648"/>
    <w:rPr>
      <w:rFonts w:ascii="Arial" w:hAnsi="Arial" w:cs="Arial"/>
    </w:rPr>
  </w:style>
  <w:style w:type="character" w:styleId="1273" w:default="1">
    <w:name w:val="Default Paragraph Font"/>
    <w:uiPriority w:val="1"/>
    <w:semiHidden/>
    <w:unhideWhenUsed/>
  </w:style>
  <w:style w:type="numbering" w:styleId="1274"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test</dc:creator>
  <cp:revision>114</cp:revision>
  <dcterms:created xsi:type="dcterms:W3CDTF">2007-10-04T07:19:00Z</dcterms:created>
  <dcterms:modified xsi:type="dcterms:W3CDTF">2023-05-22T06:29:37Z</dcterms:modified>
</cp:coreProperties>
</file>