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E9" w:rsidRDefault="00701EA1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:rsidR="00D113E9" w:rsidRDefault="00701EA1">
      <w:pPr>
        <w:jc w:val="center"/>
        <w:rPr>
          <w:b/>
          <w:sz w:val="32"/>
        </w:rPr>
      </w:pPr>
      <w:r>
        <w:rPr>
          <w:b/>
          <w:sz w:val="32"/>
        </w:rPr>
        <w:t>Горячеключевская</w:t>
      </w:r>
    </w:p>
    <w:p w:rsidR="00D113E9" w:rsidRDefault="00D113E9">
      <w:pPr>
        <w:jc w:val="center"/>
      </w:pPr>
    </w:p>
    <w:p w:rsidR="00D113E9" w:rsidRDefault="00701EA1">
      <w:pPr>
        <w:jc w:val="center"/>
      </w:pPr>
      <w:r>
        <w:t>Ленина ул., д.197, г. Горячий Ключ, Краснодарский край, 353290</w:t>
      </w:r>
    </w:p>
    <w:p w:rsidR="00D113E9" w:rsidRDefault="00701EA1">
      <w:pPr>
        <w:jc w:val="center"/>
      </w:pPr>
      <w:r>
        <w:t>Тел./факс (8-861-59) 4-42-48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36"/>
        <w:gridCol w:w="4258"/>
        <w:gridCol w:w="4615"/>
        <w:gridCol w:w="462"/>
      </w:tblGrid>
      <w:tr w:rsidR="00D113E9">
        <w:trPr>
          <w:trHeight w:val="100"/>
        </w:trPr>
        <w:tc>
          <w:tcPr>
            <w:tcW w:w="108" w:type="dxa"/>
          </w:tcPr>
          <w:p w:rsidR="00D113E9" w:rsidRDefault="00D113E9">
            <w:pPr>
              <w:widowControl w:val="0"/>
              <w:jc w:val="center"/>
              <w:rPr>
                <w:sz w:val="10"/>
              </w:rPr>
            </w:pPr>
          </w:p>
        </w:tc>
        <w:tc>
          <w:tcPr>
            <w:tcW w:w="8998" w:type="dxa"/>
            <w:gridSpan w:val="2"/>
            <w:tcBorders>
              <w:top w:val="thinThickLargeGap" w:sz="24" w:space="0" w:color="000000"/>
            </w:tcBorders>
          </w:tcPr>
          <w:p w:rsidR="00D113E9" w:rsidRDefault="00D113E9">
            <w:pPr>
              <w:widowControl w:val="0"/>
              <w:jc w:val="center"/>
              <w:rPr>
                <w:sz w:val="10"/>
              </w:rPr>
            </w:pPr>
          </w:p>
          <w:p w:rsidR="00D113E9" w:rsidRDefault="00D113E9">
            <w:pPr>
              <w:widowControl w:val="0"/>
              <w:jc w:val="center"/>
              <w:rPr>
                <w:sz w:val="10"/>
              </w:rPr>
            </w:pPr>
          </w:p>
          <w:p w:rsidR="00D113E9" w:rsidRDefault="00701EA1">
            <w:pPr>
              <w:pStyle w:val="1"/>
              <w:widowControl w:val="0"/>
              <w:rPr>
                <w:sz w:val="32"/>
              </w:rPr>
            </w:pPr>
            <w:r>
              <w:rPr>
                <w:sz w:val="32"/>
              </w:rPr>
              <w:t>РЕШЕНИЕ</w:t>
            </w:r>
          </w:p>
          <w:p w:rsidR="00D113E9" w:rsidRDefault="00D113E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D113E9" w:rsidRDefault="00D113E9">
            <w:pPr>
              <w:widowControl w:val="0"/>
            </w:pPr>
          </w:p>
        </w:tc>
      </w:tr>
      <w:tr w:rsidR="00D113E9">
        <w:tc>
          <w:tcPr>
            <w:tcW w:w="4426" w:type="dxa"/>
            <w:gridSpan w:val="2"/>
          </w:tcPr>
          <w:p w:rsidR="00D113E9" w:rsidRDefault="00701EA1">
            <w:pPr>
              <w:widowControl w:val="0"/>
            </w:pPr>
            <w:r>
              <w:t>«27</w:t>
            </w:r>
            <w:bookmarkStart w:id="0" w:name="_GoBack"/>
            <w:bookmarkEnd w:id="0"/>
            <w:r>
              <w:t>» декабря 2023 года</w:t>
            </w:r>
          </w:p>
        </w:tc>
        <w:tc>
          <w:tcPr>
            <w:tcW w:w="5145" w:type="dxa"/>
            <w:gridSpan w:val="2"/>
          </w:tcPr>
          <w:p w:rsidR="00D113E9" w:rsidRDefault="00701EA1">
            <w:pPr>
              <w:widowControl w:val="0"/>
              <w:jc w:val="right"/>
            </w:pPr>
            <w:r>
              <w:t xml:space="preserve">№ </w:t>
            </w:r>
            <w:r>
              <w:rPr>
                <w:color w:val="000000" w:themeColor="text1"/>
              </w:rPr>
              <w:t>58/417-5</w:t>
            </w:r>
          </w:p>
        </w:tc>
      </w:tr>
      <w:tr w:rsidR="00D113E9">
        <w:tc>
          <w:tcPr>
            <w:tcW w:w="4426" w:type="dxa"/>
            <w:gridSpan w:val="2"/>
          </w:tcPr>
          <w:p w:rsidR="00D113E9" w:rsidRDefault="00D113E9">
            <w:pPr>
              <w:widowControl w:val="0"/>
            </w:pPr>
          </w:p>
        </w:tc>
        <w:tc>
          <w:tcPr>
            <w:tcW w:w="5145" w:type="dxa"/>
            <w:gridSpan w:val="2"/>
          </w:tcPr>
          <w:p w:rsidR="00D113E9" w:rsidRDefault="00D113E9">
            <w:pPr>
              <w:widowControl w:val="0"/>
              <w:jc w:val="center"/>
            </w:pPr>
          </w:p>
        </w:tc>
      </w:tr>
    </w:tbl>
    <w:p w:rsidR="00D113E9" w:rsidRDefault="00D113E9">
      <w:pPr>
        <w:jc w:val="center"/>
        <w:rPr>
          <w:sz w:val="24"/>
        </w:rPr>
      </w:pP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9286"/>
      </w:tblGrid>
      <w:tr w:rsidR="00D113E9">
        <w:tc>
          <w:tcPr>
            <w:tcW w:w="9286" w:type="dxa"/>
          </w:tcPr>
          <w:p w:rsidR="00D113E9" w:rsidRDefault="00701EA1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 утверждении текста Информационного сообщения</w:t>
            </w:r>
          </w:p>
          <w:p w:rsidR="00D113E9" w:rsidRDefault="00701EA1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</w:t>
            </w:r>
            <w:r>
              <w:rPr>
                <w:b/>
                <w:szCs w:val="28"/>
              </w:rPr>
              <w:t>сборе предложений по кандидатурам для дополнительного</w:t>
            </w:r>
          </w:p>
          <w:p w:rsidR="00D113E9" w:rsidRDefault="00701EA1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зачисления в резерв составов участковых комиссий на территории муниципального образования</w:t>
            </w:r>
          </w:p>
          <w:p w:rsidR="00D113E9" w:rsidRDefault="00701EA1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город Горячий Ключ</w:t>
            </w:r>
          </w:p>
          <w:p w:rsidR="00D113E9" w:rsidRDefault="00D113E9">
            <w:pPr>
              <w:widowControl w:val="0"/>
              <w:jc w:val="center"/>
              <w:rPr>
                <w:b/>
                <w:szCs w:val="28"/>
              </w:rPr>
            </w:pPr>
          </w:p>
        </w:tc>
      </w:tr>
    </w:tbl>
    <w:p w:rsidR="00D113E9" w:rsidRDefault="00D113E9">
      <w:pPr>
        <w:ind w:firstLine="851"/>
        <w:rPr>
          <w:sz w:val="4"/>
        </w:rPr>
      </w:pPr>
    </w:p>
    <w:p w:rsidR="00D113E9" w:rsidRDefault="00D113E9">
      <w:pPr>
        <w:pStyle w:val="1"/>
        <w:ind w:firstLine="993"/>
        <w:jc w:val="left"/>
        <w:rPr>
          <w:sz w:val="24"/>
        </w:rPr>
      </w:pPr>
    </w:p>
    <w:p w:rsidR="00D113E9" w:rsidRDefault="00701EA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Руководствуясь требованиями Федерального закона от 12 июня 2002 года №67-ФЗ «Об основны</w:t>
      </w:r>
      <w:r>
        <w:rPr>
          <w:szCs w:val="28"/>
        </w:rPr>
        <w:t>х гарантиях избирательных прав и права на участие в референдуме граждан Российской Федерации», а также Порядком формирования резерва составов участковых комиссий и назначения нового члена участковой комиссии из резерва составов участковых комиссий (утвержд</w:t>
      </w:r>
      <w:r>
        <w:rPr>
          <w:szCs w:val="28"/>
        </w:rPr>
        <w:t xml:space="preserve">енного постановлением Центральной избирательной комиссии Российской Федерации от 05 декабря 2012 года №152/1137-6, </w:t>
      </w:r>
      <w:r>
        <w:rPr>
          <w:szCs w:val="28"/>
        </w:rPr>
        <w:t xml:space="preserve">постановлением избирательной комиссии Краснодарского края от </w:t>
      </w:r>
      <w:r>
        <w:rPr>
          <w:szCs w:val="28"/>
        </w:rPr>
        <w:t>22 декабря</w:t>
      </w:r>
      <w:r>
        <w:rPr>
          <w:szCs w:val="28"/>
        </w:rPr>
        <w:t xml:space="preserve"> 2023 года №72/586 «</w:t>
      </w:r>
      <w:r>
        <w:rPr>
          <w:szCs w:val="28"/>
        </w:rPr>
        <w:t>О календарном плане мероприятий по дополнительному</w:t>
      </w:r>
      <w:r>
        <w:rPr>
          <w:szCs w:val="28"/>
        </w:rPr>
        <w:t xml:space="preserve"> зачислению кандидатур в резерв составов участковых комиссий на территории Краснодарского края при подготовке и проведении выборов Президента Российской Федерации, назначенных на 17 марта 2024 года»</w:t>
      </w:r>
      <w:r>
        <w:rPr>
          <w:szCs w:val="28"/>
        </w:rPr>
        <w:t>,</w:t>
      </w:r>
      <w:r>
        <w:rPr>
          <w:szCs w:val="28"/>
        </w:rPr>
        <w:t xml:space="preserve"> территориальная избирательная комиссия Горячеключевская </w:t>
      </w:r>
      <w:r>
        <w:rPr>
          <w:szCs w:val="28"/>
        </w:rPr>
        <w:t xml:space="preserve"> </w:t>
      </w:r>
    </w:p>
    <w:p w:rsidR="00D113E9" w:rsidRDefault="00701EA1">
      <w:pPr>
        <w:pStyle w:val="1"/>
        <w:spacing w:line="360" w:lineRule="auto"/>
        <w:rPr>
          <w:b w:val="0"/>
        </w:rPr>
      </w:pPr>
      <w:r>
        <w:rPr>
          <w:b w:val="0"/>
        </w:rPr>
        <w:t>РЕШИЛА</w:t>
      </w:r>
    </w:p>
    <w:p w:rsidR="00D113E9" w:rsidRDefault="00D113E9">
      <w:pPr>
        <w:spacing w:line="360" w:lineRule="auto"/>
        <w:ind w:firstLine="708"/>
        <w:jc w:val="both"/>
        <w:rPr>
          <w:sz w:val="26"/>
          <w:szCs w:val="26"/>
        </w:rPr>
      </w:pPr>
    </w:p>
    <w:p w:rsidR="00D113E9" w:rsidRDefault="00701EA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Утвердить текст Информационного сообщения о ежегодном сборе предложений по кандидатурам для дополнительного зачисления в резерв составов участковых комиссий №№ 10-01 – 10-31, №№ 1033-1037 и </w:t>
      </w:r>
      <w:r>
        <w:rPr>
          <w:szCs w:val="28"/>
        </w:rPr>
        <w:lastRenderedPageBreak/>
        <w:t xml:space="preserve">№№1098, 1099 </w:t>
      </w:r>
      <w:r>
        <w:rPr>
          <w:bCs/>
        </w:rPr>
        <w:t xml:space="preserve">при территориальной избирательной </w:t>
      </w:r>
      <w:r>
        <w:rPr>
          <w:bCs/>
        </w:rPr>
        <w:t>комиссии Горячеключевская</w:t>
      </w:r>
      <w:r>
        <w:rPr>
          <w:szCs w:val="28"/>
        </w:rPr>
        <w:t xml:space="preserve"> муниципального образования город Горячий Ключ (прилагается).</w:t>
      </w:r>
    </w:p>
    <w:p w:rsidR="00D113E9" w:rsidRDefault="00701EA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Направить для опубликования в газете «Горячий Ключ» и размещение на сайте территориальной избирательной комиссии Горячеключевская информационное сообщение о приеме пр</w:t>
      </w:r>
      <w:r>
        <w:rPr>
          <w:szCs w:val="28"/>
        </w:rPr>
        <w:t>едложений для зачисления в резерв состава территориальной избирательной комиссии Горячеключевская не позднее 27 декабря 2023 года.</w:t>
      </w:r>
    </w:p>
    <w:p w:rsidR="00D113E9" w:rsidRDefault="00701EA1">
      <w:pPr>
        <w:spacing w:line="360" w:lineRule="auto"/>
        <w:ind w:firstLine="902"/>
        <w:jc w:val="both"/>
      </w:pPr>
      <w:r>
        <w:rPr>
          <w:szCs w:val="28"/>
        </w:rPr>
        <w:t>3. Возложить контроль за исполнением пункта 2 настоящего решения на секретаря территориальной избирательной комиссии Горячекл</w:t>
      </w:r>
      <w:r>
        <w:rPr>
          <w:szCs w:val="28"/>
        </w:rPr>
        <w:t xml:space="preserve">ючевская </w:t>
      </w:r>
      <w:r>
        <w:t xml:space="preserve">Е.Ю. </w:t>
      </w:r>
      <w:proofErr w:type="spellStart"/>
      <w:r>
        <w:t>Горпинич</w:t>
      </w:r>
      <w:proofErr w:type="spellEnd"/>
      <w:r>
        <w:t>.</w:t>
      </w:r>
    </w:p>
    <w:p w:rsidR="00D113E9" w:rsidRDefault="00D113E9">
      <w:pPr>
        <w:spacing w:line="360" w:lineRule="auto"/>
        <w:ind w:firstLine="851"/>
        <w:rPr>
          <w:sz w:val="24"/>
        </w:rPr>
      </w:pPr>
    </w:p>
    <w:p w:rsidR="00D113E9" w:rsidRDefault="00701EA1">
      <w:pPr>
        <w:pStyle w:val="2"/>
        <w:ind w:firstLine="0"/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D113E9" w:rsidRDefault="00701EA1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D113E9" w:rsidRDefault="00701EA1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комиссии Горячеключевская                       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М.Б. Репещук</w:t>
      </w:r>
    </w:p>
    <w:p w:rsidR="00D113E9" w:rsidRDefault="00D113E9">
      <w:pPr>
        <w:jc w:val="both"/>
      </w:pPr>
    </w:p>
    <w:p w:rsidR="00D113E9" w:rsidRDefault="00701EA1">
      <w:pPr>
        <w:jc w:val="both"/>
      </w:pPr>
      <w:r>
        <w:t xml:space="preserve">Секретарь </w:t>
      </w:r>
    </w:p>
    <w:p w:rsidR="00D113E9" w:rsidRDefault="00701EA1">
      <w:pPr>
        <w:jc w:val="both"/>
      </w:pPr>
      <w:r>
        <w:t>территориальной избирательной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13E9" w:rsidRDefault="00701EA1">
      <w:pPr>
        <w:jc w:val="both"/>
      </w:pPr>
      <w:r>
        <w:t>комиссии Горячеключевская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Е.Ю. </w:t>
      </w:r>
      <w:proofErr w:type="spellStart"/>
      <w:r>
        <w:t>Горпинич</w:t>
      </w:r>
      <w:proofErr w:type="spellEnd"/>
      <w:r>
        <w:t xml:space="preserve">                                              </w:t>
      </w:r>
    </w:p>
    <w:p w:rsidR="00D113E9" w:rsidRDefault="00D113E9">
      <w:pPr>
        <w:ind w:firstLine="426"/>
        <w:jc w:val="both"/>
      </w:pPr>
    </w:p>
    <w:p w:rsidR="00D113E9" w:rsidRDefault="00D113E9">
      <w:pPr>
        <w:ind w:firstLine="426"/>
        <w:jc w:val="both"/>
      </w:pPr>
    </w:p>
    <w:p w:rsidR="00D113E9" w:rsidRDefault="00D113E9">
      <w:pPr>
        <w:ind w:firstLine="426"/>
        <w:jc w:val="both"/>
      </w:pPr>
    </w:p>
    <w:p w:rsidR="00D113E9" w:rsidRDefault="00D113E9">
      <w:pPr>
        <w:ind w:firstLine="426"/>
        <w:jc w:val="both"/>
      </w:pPr>
    </w:p>
    <w:p w:rsidR="00D113E9" w:rsidRDefault="00D113E9">
      <w:pPr>
        <w:ind w:firstLine="426"/>
        <w:jc w:val="both"/>
      </w:pPr>
    </w:p>
    <w:p w:rsidR="00D113E9" w:rsidRDefault="00701EA1">
      <w:pPr>
        <w:ind w:firstLine="426"/>
        <w:jc w:val="both"/>
      </w:pPr>
      <w:r>
        <w:br w:type="page"/>
      </w:r>
    </w:p>
    <w:p w:rsidR="00D113E9" w:rsidRDefault="00D113E9">
      <w:pPr>
        <w:ind w:firstLine="426"/>
        <w:jc w:val="both"/>
      </w:pPr>
    </w:p>
    <w:tbl>
      <w:tblPr>
        <w:tblW w:w="4707" w:type="dxa"/>
        <w:jc w:val="right"/>
        <w:tblLayout w:type="fixed"/>
        <w:tblLook w:val="0000" w:firstRow="0" w:lastRow="0" w:firstColumn="0" w:lastColumn="0" w:noHBand="0" w:noVBand="0"/>
      </w:tblPr>
      <w:tblGrid>
        <w:gridCol w:w="4707"/>
      </w:tblGrid>
      <w:tr w:rsidR="00D113E9">
        <w:trPr>
          <w:jc w:val="right"/>
        </w:trPr>
        <w:tc>
          <w:tcPr>
            <w:tcW w:w="4707" w:type="dxa"/>
          </w:tcPr>
          <w:p w:rsidR="00D113E9" w:rsidRDefault="00701EA1">
            <w:pPr>
              <w:pStyle w:val="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УТВЕРЖДАЮ</w:t>
            </w:r>
          </w:p>
        </w:tc>
      </w:tr>
      <w:tr w:rsidR="00D113E9">
        <w:trPr>
          <w:jc w:val="right"/>
        </w:trPr>
        <w:tc>
          <w:tcPr>
            <w:tcW w:w="4707" w:type="dxa"/>
          </w:tcPr>
          <w:p w:rsidR="00D113E9" w:rsidRDefault="00701EA1">
            <w:pPr>
              <w:pStyle w:val="21"/>
              <w:widowControl w:val="0"/>
              <w:rPr>
                <w:sz w:val="26"/>
              </w:rPr>
            </w:pPr>
            <w:r>
              <w:rPr>
                <w:sz w:val="26"/>
              </w:rPr>
              <w:t>Председатель территориальной избирательной комиссии Горячеключевская</w:t>
            </w:r>
          </w:p>
        </w:tc>
      </w:tr>
      <w:tr w:rsidR="00D113E9">
        <w:trPr>
          <w:jc w:val="right"/>
        </w:trPr>
        <w:tc>
          <w:tcPr>
            <w:tcW w:w="4707" w:type="dxa"/>
          </w:tcPr>
          <w:p w:rsidR="00D113E9" w:rsidRDefault="00701EA1">
            <w:pPr>
              <w:pStyle w:val="21"/>
              <w:widowControl w:val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  _______________    Репещук М.Б.</w:t>
            </w:r>
          </w:p>
        </w:tc>
      </w:tr>
      <w:tr w:rsidR="00D113E9">
        <w:trPr>
          <w:jc w:val="right"/>
        </w:trPr>
        <w:tc>
          <w:tcPr>
            <w:tcW w:w="4707" w:type="dxa"/>
          </w:tcPr>
          <w:p w:rsidR="00D113E9" w:rsidRDefault="00701EA1">
            <w:pPr>
              <w:pStyle w:val="21"/>
              <w:widowControl w:val="0"/>
              <w:jc w:val="left"/>
              <w:rPr>
                <w:sz w:val="26"/>
                <w:vertAlign w:val="superscript"/>
              </w:rPr>
            </w:pPr>
            <w:r>
              <w:rPr>
                <w:sz w:val="26"/>
                <w:vertAlign w:val="superscript"/>
              </w:rPr>
              <w:t xml:space="preserve">                    (подпись)</w:t>
            </w:r>
          </w:p>
        </w:tc>
      </w:tr>
      <w:tr w:rsidR="00D113E9">
        <w:trPr>
          <w:jc w:val="right"/>
        </w:trPr>
        <w:tc>
          <w:tcPr>
            <w:tcW w:w="4707" w:type="dxa"/>
          </w:tcPr>
          <w:p w:rsidR="00D113E9" w:rsidRDefault="00701EA1">
            <w:pPr>
              <w:widowControl w:val="0"/>
              <w:ind w:left="-108"/>
              <w:rPr>
                <w:sz w:val="26"/>
              </w:rPr>
            </w:pPr>
            <w:r>
              <w:rPr>
                <w:sz w:val="26"/>
              </w:rPr>
              <w:t xml:space="preserve">МП      </w:t>
            </w:r>
            <w:proofErr w:type="gramStart"/>
            <w:r>
              <w:rPr>
                <w:sz w:val="26"/>
              </w:rPr>
              <w:t xml:space="preserve">   «</w:t>
            </w:r>
            <w:proofErr w:type="gramEnd"/>
            <w:r>
              <w:rPr>
                <w:sz w:val="26"/>
              </w:rPr>
              <w:t>26» декабря 2023 г.  №</w:t>
            </w:r>
            <w:r>
              <w:rPr>
                <w:color w:val="000000" w:themeColor="text1"/>
                <w:sz w:val="26"/>
              </w:rPr>
              <w:t>58/417-5</w:t>
            </w:r>
          </w:p>
        </w:tc>
      </w:tr>
    </w:tbl>
    <w:p w:rsidR="00D113E9" w:rsidRDefault="00D113E9">
      <w:pPr>
        <w:jc w:val="center"/>
      </w:pPr>
    </w:p>
    <w:p w:rsidR="00D113E9" w:rsidRDefault="00D113E9">
      <w:pPr>
        <w:jc w:val="center"/>
      </w:pPr>
    </w:p>
    <w:p w:rsidR="00D113E9" w:rsidRDefault="00701EA1">
      <w:pPr>
        <w:jc w:val="center"/>
        <w:rPr>
          <w:b/>
          <w:szCs w:val="28"/>
        </w:rPr>
      </w:pPr>
      <w:r>
        <w:rPr>
          <w:b/>
          <w:szCs w:val="28"/>
        </w:rPr>
        <w:t>ИНФОРМАЦИОННОЕ СООБЩЕНИЕ</w:t>
      </w:r>
    </w:p>
    <w:p w:rsidR="00D113E9" w:rsidRDefault="00701EA1">
      <w:pPr>
        <w:jc w:val="center"/>
        <w:rPr>
          <w:b/>
          <w:szCs w:val="28"/>
        </w:rPr>
      </w:pPr>
      <w:r>
        <w:rPr>
          <w:b/>
          <w:szCs w:val="28"/>
        </w:rPr>
        <w:t>О СБОРЕ ПРЕДЛОЖЕНИЙ ПО КАНДИДАТУРАМ</w:t>
      </w:r>
    </w:p>
    <w:p w:rsidR="00D113E9" w:rsidRDefault="00701EA1">
      <w:pPr>
        <w:jc w:val="center"/>
        <w:rPr>
          <w:b/>
          <w:szCs w:val="28"/>
        </w:rPr>
      </w:pPr>
      <w:r>
        <w:rPr>
          <w:b/>
          <w:szCs w:val="28"/>
        </w:rPr>
        <w:t xml:space="preserve"> ДЛЯ ДОПОЛНИТЕЛЬНОГО ЗАЧИСЛЕНИЯ </w:t>
      </w:r>
    </w:p>
    <w:p w:rsidR="00D113E9" w:rsidRDefault="00701EA1">
      <w:pPr>
        <w:jc w:val="center"/>
        <w:rPr>
          <w:b/>
          <w:szCs w:val="28"/>
        </w:rPr>
      </w:pPr>
      <w:r>
        <w:rPr>
          <w:b/>
          <w:szCs w:val="28"/>
        </w:rPr>
        <w:t>В РЕЗЕРВ СОСТАВОВ УЧАСТКОВЫХ КОМИССИЙ</w:t>
      </w:r>
    </w:p>
    <w:p w:rsidR="00D113E9" w:rsidRDefault="00701EA1">
      <w:pPr>
        <w:jc w:val="center"/>
        <w:rPr>
          <w:b/>
          <w:szCs w:val="28"/>
        </w:rPr>
      </w:pPr>
      <w:r>
        <w:rPr>
          <w:b/>
          <w:szCs w:val="28"/>
        </w:rPr>
        <w:t xml:space="preserve">НА ТЕРРИТОРИИ МУНИЦИПАЛЬНОГО ОБРАЗОВАНИЯ </w:t>
      </w:r>
    </w:p>
    <w:p w:rsidR="00D113E9" w:rsidRDefault="00701EA1">
      <w:pPr>
        <w:jc w:val="center"/>
        <w:rPr>
          <w:b/>
          <w:szCs w:val="28"/>
        </w:rPr>
      </w:pPr>
      <w:r>
        <w:rPr>
          <w:b/>
          <w:szCs w:val="28"/>
        </w:rPr>
        <w:t>ГОРОД ГОРЯЧИЙ КЛЮЧ</w:t>
      </w:r>
    </w:p>
    <w:p w:rsidR="00D113E9" w:rsidRDefault="00D113E9">
      <w:pPr>
        <w:pStyle w:val="210"/>
        <w:ind w:right="-1"/>
        <w:rPr>
          <w:sz w:val="28"/>
          <w:szCs w:val="28"/>
        </w:rPr>
      </w:pPr>
    </w:p>
    <w:p w:rsidR="00D113E9" w:rsidRDefault="00D113E9">
      <w:pPr>
        <w:pStyle w:val="1"/>
      </w:pPr>
    </w:p>
    <w:p w:rsidR="00D113E9" w:rsidRDefault="00701EA1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«Об основных </w:t>
      </w:r>
      <w:r>
        <w:rPr>
          <w:rFonts w:ascii="Times New Roman" w:hAnsi="Times New Roman"/>
          <w:sz w:val="28"/>
          <w:szCs w:val="28"/>
        </w:rPr>
        <w:t>гарантиях избирательных прав и права на участие в референдуме граждан Российской Федерации» и постановлением Центральной избирательной комиссии Российской Федерации «О порядке формирования резерва составов участковых комиссий и назначения нового члена учас</w:t>
      </w:r>
      <w:r>
        <w:rPr>
          <w:rFonts w:ascii="Times New Roman" w:hAnsi="Times New Roman"/>
          <w:sz w:val="28"/>
          <w:szCs w:val="28"/>
        </w:rPr>
        <w:t>тковой комиссии из резерва составов участковых комиссий»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Горячеключевская </w:t>
      </w:r>
      <w:r>
        <w:rPr>
          <w:rFonts w:ascii="Times New Roman" w:hAnsi="Times New Roman"/>
          <w:sz w:val="28"/>
          <w:szCs w:val="28"/>
        </w:rPr>
        <w:t>объявляет сбор предложений по кандидатурам для дополнительного зачисления в резерв составов участковых комиссий         №№ 10-01 – 10-31, №№ 10</w:t>
      </w:r>
      <w:r>
        <w:rPr>
          <w:rFonts w:ascii="Times New Roman" w:hAnsi="Times New Roman"/>
          <w:sz w:val="28"/>
          <w:szCs w:val="28"/>
        </w:rPr>
        <w:t xml:space="preserve">33 – </w:t>
      </w:r>
      <w:r>
        <w:rPr>
          <w:rFonts w:ascii="Times New Roman" w:hAnsi="Times New Roman" w:cs="Times New Roman"/>
          <w:sz w:val="28"/>
          <w:szCs w:val="28"/>
        </w:rPr>
        <w:t xml:space="preserve">1037 и №№ 1098, 1099 </w:t>
      </w:r>
      <w:r>
        <w:rPr>
          <w:rFonts w:ascii="Times New Roman" w:hAnsi="Times New Roman" w:cs="Times New Roman"/>
          <w:bCs/>
          <w:sz w:val="28"/>
          <w:szCs w:val="28"/>
        </w:rPr>
        <w:t>при территориальной избирательной комиссии Горячеключевская</w:t>
      </w:r>
      <w:r>
        <w:rPr>
          <w:bCs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13E9" w:rsidRDefault="00701EA1">
      <w:pPr>
        <w:ind w:firstLine="709"/>
        <w:jc w:val="both"/>
        <w:rPr>
          <w:szCs w:val="28"/>
        </w:rPr>
      </w:pPr>
      <w:r>
        <w:rPr>
          <w:szCs w:val="28"/>
        </w:rPr>
        <w:t xml:space="preserve">Прием   документов осуществляется с 6 января 2024 года </w:t>
      </w:r>
      <w:proofErr w:type="gramStart"/>
      <w:r>
        <w:rPr>
          <w:szCs w:val="28"/>
        </w:rPr>
        <w:t>по  26</w:t>
      </w:r>
      <w:proofErr w:type="gramEnd"/>
      <w:r>
        <w:rPr>
          <w:szCs w:val="28"/>
        </w:rPr>
        <w:t xml:space="preserve"> января 2024 года, согласно графику работы территориальной </w:t>
      </w:r>
      <w:r>
        <w:rPr>
          <w:szCs w:val="28"/>
        </w:rPr>
        <w:t>избирательной комиссии Горячеключевская, расположенной по адресу: Краснодарский край, г. Горячий Ключ, ул. Ленина д. 197 кабинет территориальной избирательной комиссии Горячеключевская</w:t>
      </w:r>
      <w:r>
        <w:rPr>
          <w:rFonts w:cs="Courier New"/>
          <w:szCs w:val="28"/>
        </w:rPr>
        <w:t xml:space="preserve">, </w:t>
      </w:r>
      <w:r>
        <w:rPr>
          <w:szCs w:val="28"/>
        </w:rPr>
        <w:t xml:space="preserve">контактный телефон: 8-(86159)-4-42-48. </w:t>
      </w:r>
      <w:r>
        <w:rPr>
          <w:szCs w:val="28"/>
        </w:rPr>
        <w:t>При внесении предложения (предл</w:t>
      </w:r>
      <w:r>
        <w:rPr>
          <w:szCs w:val="28"/>
        </w:rPr>
        <w:t>ожений) по кандидатурам для дополнительного зачисления в резерв составов участковых комиссий необходимо представить решение органа общественной организации (политической партии), собрания избирателей, письменное согласие гражданина РФ на зачисление в резер</w:t>
      </w:r>
      <w:r>
        <w:rPr>
          <w:szCs w:val="28"/>
        </w:rPr>
        <w:t>в составов участковых комиссий по форме, установленной ЦИК России, копию паспорта.</w:t>
      </w:r>
    </w:p>
    <w:p w:rsidR="00D113E9" w:rsidRDefault="00701EA1">
      <w:pPr>
        <w:tabs>
          <w:tab w:val="left" w:pos="709"/>
        </w:tabs>
        <w:ind w:firstLine="559"/>
        <w:jc w:val="both"/>
        <w:rPr>
          <w:szCs w:val="28"/>
        </w:rPr>
      </w:pPr>
      <w:r>
        <w:rPr>
          <w:szCs w:val="28"/>
        </w:rPr>
        <w:t xml:space="preserve"> </w:t>
      </w:r>
    </w:p>
    <w:p w:rsidR="00D113E9" w:rsidRDefault="00D113E9">
      <w:pPr>
        <w:tabs>
          <w:tab w:val="left" w:pos="709"/>
        </w:tabs>
        <w:ind w:firstLine="559"/>
        <w:jc w:val="both"/>
        <w:rPr>
          <w:szCs w:val="28"/>
        </w:rPr>
      </w:pPr>
    </w:p>
    <w:p w:rsidR="00D113E9" w:rsidRDefault="00D113E9">
      <w:pPr>
        <w:ind w:left="3402"/>
        <w:jc w:val="center"/>
        <w:rPr>
          <w:szCs w:val="28"/>
        </w:rPr>
      </w:pPr>
    </w:p>
    <w:p w:rsidR="00D113E9" w:rsidRDefault="00701EA1">
      <w:pPr>
        <w:ind w:left="3402" w:right="-1"/>
        <w:jc w:val="center"/>
        <w:rPr>
          <w:szCs w:val="28"/>
        </w:rPr>
      </w:pPr>
      <w:r>
        <w:rPr>
          <w:szCs w:val="28"/>
        </w:rPr>
        <w:t>Территориальная избирательная комиссия Горячеключевская</w:t>
      </w:r>
    </w:p>
    <w:sectPr w:rsidR="00D113E9">
      <w:pgSz w:w="11906" w:h="16838"/>
      <w:pgMar w:top="1134" w:right="850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D113E9"/>
    <w:rsid w:val="00701EA1"/>
    <w:rsid w:val="00D1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B352"/>
  <w15:docId w15:val="{27FB81DC-37E4-456D-898C-88F874DA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F5"/>
    <w:rPr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3D6DF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D6DF5"/>
    <w:pPr>
      <w:keepNext/>
      <w:ind w:firstLine="851"/>
      <w:outlineLvl w:val="1"/>
    </w:pPr>
    <w:rPr>
      <w:color w:val="auto"/>
      <w:sz w:val="24"/>
    </w:rPr>
  </w:style>
  <w:style w:type="paragraph" w:styleId="5">
    <w:name w:val="heading 5"/>
    <w:basedOn w:val="a"/>
    <w:next w:val="a"/>
    <w:qFormat/>
    <w:rsid w:val="003D6D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rFonts w:ascii="Arial" w:hAnsi="Arial"/>
      <w:b/>
      <w:sz w:val="24"/>
      <w:szCs w:val="24"/>
      <w:vertAlign w:val="superscript"/>
    </w:rPr>
  </w:style>
  <w:style w:type="character" w:customStyle="1" w:styleId="FootnoteCharacters">
    <w:name w:val="Footnote Characters"/>
    <w:semiHidden/>
    <w:qFormat/>
    <w:rsid w:val="003D6DF5"/>
    <w:rPr>
      <w:rFonts w:ascii="Arial" w:hAnsi="Arial"/>
      <w:b/>
      <w:sz w:val="24"/>
      <w:szCs w:val="24"/>
      <w:vertAlign w:val="superscript"/>
    </w:rPr>
  </w:style>
  <w:style w:type="character" w:styleId="a4">
    <w:name w:val="annotation reference"/>
    <w:semiHidden/>
    <w:qFormat/>
    <w:rsid w:val="003D6DF5"/>
    <w:rPr>
      <w:sz w:val="16"/>
      <w:szCs w:val="16"/>
    </w:rPr>
  </w:style>
  <w:style w:type="character" w:customStyle="1" w:styleId="50">
    <w:name w:val="Заголовок 5 Знак"/>
    <w:semiHidden/>
    <w:qFormat/>
    <w:rsid w:val="003D6DF5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styleId="a5">
    <w:name w:val="page number"/>
    <w:basedOn w:val="a0"/>
    <w:semiHidden/>
    <w:qFormat/>
    <w:rsid w:val="003D6DF5"/>
  </w:style>
  <w:style w:type="character" w:customStyle="1" w:styleId="a6">
    <w:name w:val="Нижний колонтитул Знак"/>
    <w:uiPriority w:val="99"/>
    <w:qFormat/>
    <w:rsid w:val="00B01BCA"/>
    <w:rPr>
      <w:color w:val="000000"/>
      <w:sz w:val="28"/>
      <w:szCs w:val="24"/>
    </w:rPr>
  </w:style>
  <w:style w:type="character" w:customStyle="1" w:styleId="10">
    <w:name w:val="Заголовок 1 Знак"/>
    <w:basedOn w:val="a0"/>
    <w:link w:val="1"/>
    <w:qFormat/>
    <w:rsid w:val="00C1605D"/>
    <w:rPr>
      <w:b/>
      <w:bCs/>
      <w:color w:val="000000"/>
      <w:sz w:val="28"/>
      <w:szCs w:val="24"/>
    </w:rPr>
  </w:style>
  <w:style w:type="character" w:customStyle="1" w:styleId="a7">
    <w:name w:val="Гипертекстовая ссылка"/>
    <w:uiPriority w:val="99"/>
    <w:qFormat/>
    <w:rsid w:val="00A37527"/>
    <w:rPr>
      <w:rFonts w:cs="Times New Roman"/>
      <w:b/>
      <w:color w:val="106BBE"/>
    </w:rPr>
  </w:style>
  <w:style w:type="character" w:styleId="a8">
    <w:name w:val="Book Title"/>
    <w:uiPriority w:val="33"/>
    <w:qFormat/>
    <w:rsid w:val="00A37527"/>
    <w:rPr>
      <w:b/>
      <w:bCs/>
      <w:smallCaps/>
      <w:spacing w:val="5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eastAsia="Tahoma" w:cs="Droid Sans Devanagari"/>
      <w:szCs w:val="28"/>
    </w:rPr>
  </w:style>
  <w:style w:type="paragraph" w:styleId="aa">
    <w:name w:val="Body Text"/>
    <w:basedOn w:val="a"/>
    <w:semiHidden/>
    <w:rsid w:val="003D6DF5"/>
    <w:pPr>
      <w:jc w:val="center"/>
    </w:pPr>
    <w:rPr>
      <w:b/>
      <w:bCs/>
      <w:color w:val="auto"/>
      <w:szCs w:val="28"/>
    </w:r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</w:rPr>
  </w:style>
  <w:style w:type="paragraph" w:styleId="ad">
    <w:name w:val="index heading"/>
    <w:basedOn w:val="a"/>
    <w:qFormat/>
    <w:pPr>
      <w:suppressLineNumbers/>
    </w:pPr>
    <w:rPr>
      <w:rFonts w:cs="Droid Sans Devanagari"/>
    </w:rPr>
  </w:style>
  <w:style w:type="paragraph" w:styleId="ae">
    <w:name w:val="Body Text Indent"/>
    <w:basedOn w:val="a"/>
    <w:semiHidden/>
    <w:rsid w:val="003D6DF5"/>
    <w:pPr>
      <w:ind w:firstLine="851"/>
    </w:pPr>
    <w:rPr>
      <w:color w:val="auto"/>
      <w:sz w:val="26"/>
    </w:rPr>
  </w:style>
  <w:style w:type="paragraph" w:styleId="af">
    <w:name w:val="footnote text"/>
    <w:basedOn w:val="a"/>
    <w:semiHidden/>
    <w:rsid w:val="003D6DF5"/>
    <w:rPr>
      <w:rFonts w:ascii="Arial" w:hAnsi="Arial"/>
      <w:color w:val="auto"/>
      <w:sz w:val="24"/>
      <w:szCs w:val="20"/>
    </w:rPr>
  </w:style>
  <w:style w:type="paragraph" w:styleId="af0">
    <w:name w:val="annotation text"/>
    <w:basedOn w:val="a"/>
    <w:semiHidden/>
    <w:qFormat/>
    <w:rsid w:val="003D6DF5"/>
    <w:rPr>
      <w:sz w:val="20"/>
      <w:szCs w:val="20"/>
    </w:rPr>
  </w:style>
  <w:style w:type="paragraph" w:styleId="af1">
    <w:name w:val="annotation subject"/>
    <w:basedOn w:val="af0"/>
    <w:next w:val="af0"/>
    <w:semiHidden/>
    <w:qFormat/>
    <w:rsid w:val="003D6DF5"/>
    <w:rPr>
      <w:b/>
      <w:bCs/>
    </w:rPr>
  </w:style>
  <w:style w:type="paragraph" w:styleId="af2">
    <w:name w:val="Balloon Text"/>
    <w:basedOn w:val="a"/>
    <w:semiHidden/>
    <w:qFormat/>
    <w:rsid w:val="003D6DF5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qFormat/>
    <w:rsid w:val="003D6DF5"/>
    <w:pPr>
      <w:ind w:firstLine="900"/>
      <w:jc w:val="both"/>
    </w:pPr>
  </w:style>
  <w:style w:type="paragraph" w:customStyle="1" w:styleId="21">
    <w:name w:val="Стиль2"/>
    <w:basedOn w:val="a"/>
    <w:qFormat/>
    <w:rsid w:val="003D6DF5"/>
    <w:pPr>
      <w:jc w:val="center"/>
    </w:pPr>
    <w:rPr>
      <w:color w:val="auto"/>
      <w:szCs w:val="28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semiHidden/>
    <w:rsid w:val="003D6DF5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B01BCA"/>
    <w:pPr>
      <w:tabs>
        <w:tab w:val="center" w:pos="4677"/>
        <w:tab w:val="right" w:pos="9355"/>
      </w:tabs>
    </w:pPr>
  </w:style>
  <w:style w:type="paragraph" w:customStyle="1" w:styleId="af6">
    <w:name w:val="Таблицы (моноширинный)"/>
    <w:basedOn w:val="a"/>
    <w:next w:val="a"/>
    <w:uiPriority w:val="99"/>
    <w:qFormat/>
    <w:rsid w:val="00A37527"/>
    <w:pPr>
      <w:widowControl w:val="0"/>
    </w:pPr>
    <w:rPr>
      <w:rFonts w:ascii="Courier New" w:hAnsi="Courier New" w:cs="Courier New"/>
      <w:color w:val="auto"/>
      <w:sz w:val="24"/>
    </w:rPr>
  </w:style>
  <w:style w:type="paragraph" w:customStyle="1" w:styleId="210">
    <w:name w:val="Основной текст 21"/>
    <w:basedOn w:val="a"/>
    <w:qFormat/>
    <w:rsid w:val="00A37527"/>
    <w:pPr>
      <w:overflowPunct w:val="0"/>
      <w:jc w:val="center"/>
    </w:pPr>
    <w:rPr>
      <w:b/>
      <w:color w:val="auto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TIK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Tanya</dc:creator>
  <dc:description/>
  <cp:lastModifiedBy>Пользователь Windows</cp:lastModifiedBy>
  <cp:revision>21</cp:revision>
  <cp:lastPrinted>2024-01-09T11:21:00Z</cp:lastPrinted>
  <dcterms:created xsi:type="dcterms:W3CDTF">2023-03-16T07:21:00Z</dcterms:created>
  <dcterms:modified xsi:type="dcterms:W3CDTF">2024-01-09T11:21:00Z</dcterms:modified>
  <dc:language>ru-RU</dc:language>
</cp:coreProperties>
</file>